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59884D5E" w:rsidR="00734D8C" w:rsidRPr="004A2FED"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sidRPr="004A2FED">
        <w:rPr>
          <w:rFonts w:ascii="Arial" w:hAnsi="Arial" w:cs="Arial"/>
          <w:b/>
          <w:bCs/>
          <w:sz w:val="24"/>
        </w:rPr>
        <w:t>3GPP TSG RAN WG1 #</w:t>
      </w:r>
      <w:r w:rsidR="0023684A" w:rsidRPr="004A2FED">
        <w:rPr>
          <w:rFonts w:ascii="Arial" w:hAnsi="Arial" w:cs="Arial"/>
          <w:b/>
          <w:bCs/>
          <w:sz w:val="24"/>
        </w:rPr>
        <w:t>1</w:t>
      </w:r>
      <w:r w:rsidR="00B1177C" w:rsidRPr="004A2FED">
        <w:rPr>
          <w:rFonts w:ascii="Arial" w:hAnsi="Arial" w:cs="Arial"/>
          <w:b/>
          <w:bCs/>
          <w:sz w:val="24"/>
          <w:lang w:eastAsia="zh-CN"/>
        </w:rPr>
        <w:t>1</w:t>
      </w:r>
      <w:r w:rsidR="00296A4B">
        <w:rPr>
          <w:rFonts w:ascii="Arial" w:hAnsi="Arial" w:cs="Arial" w:hint="eastAsia"/>
          <w:b/>
          <w:bCs/>
          <w:sz w:val="24"/>
          <w:lang w:eastAsia="zh-CN"/>
        </w:rPr>
        <w:t>2</w:t>
      </w:r>
      <w:r w:rsidRPr="004A2FED">
        <w:rPr>
          <w:rFonts w:ascii="Arial" w:hAnsi="Arial" w:cs="Arial"/>
          <w:b/>
          <w:bCs/>
          <w:sz w:val="24"/>
        </w:rPr>
        <w:tab/>
      </w:r>
      <w:r w:rsidRPr="004A2FED">
        <w:rPr>
          <w:rFonts w:ascii="Arial" w:hAnsi="Arial" w:cs="Arial"/>
          <w:b/>
          <w:bCs/>
          <w:sz w:val="24"/>
        </w:rPr>
        <w:tab/>
      </w:r>
      <w:r w:rsidRPr="004A2FED">
        <w:rPr>
          <w:rFonts w:ascii="Arial" w:hAnsi="Arial" w:cs="Arial"/>
          <w:b/>
          <w:bCs/>
          <w:sz w:val="24"/>
        </w:rPr>
        <w:tab/>
      </w:r>
      <w:r w:rsidR="00225E47" w:rsidRPr="00225E47">
        <w:rPr>
          <w:rFonts w:ascii="Arial" w:hAnsi="Arial" w:cs="Arial"/>
          <w:b/>
          <w:bCs/>
          <w:sz w:val="24"/>
        </w:rPr>
        <w:t>R1-</w:t>
      </w:r>
      <w:r w:rsidR="00E53702" w:rsidRPr="00644A78">
        <w:rPr>
          <w:rFonts w:ascii="Arial" w:hAnsi="Arial" w:cs="Arial"/>
          <w:b/>
          <w:bCs/>
          <w:sz w:val="24"/>
        </w:rPr>
        <w:t xml:space="preserve"> </w:t>
      </w:r>
      <w:r w:rsidR="00644A78" w:rsidRPr="00644A78">
        <w:rPr>
          <w:rFonts w:ascii="Arial" w:hAnsi="Arial" w:cs="Arial"/>
          <w:b/>
          <w:bCs/>
          <w:sz w:val="24"/>
        </w:rPr>
        <w:t>2300219</w:t>
      </w:r>
    </w:p>
    <w:bookmarkEnd w:id="0"/>
    <w:bookmarkEnd w:id="1"/>
    <w:p w14:paraId="24038B26" w14:textId="3DF463B9" w:rsidR="00734D8C" w:rsidRPr="005F7D24" w:rsidRDefault="005F7D24" w:rsidP="00734D8C">
      <w:pPr>
        <w:tabs>
          <w:tab w:val="center" w:pos="4536"/>
          <w:tab w:val="right" w:pos="9072"/>
        </w:tabs>
        <w:rPr>
          <w:rFonts w:ascii="Arial" w:eastAsia="MS Mincho" w:hAnsi="Arial" w:cs="Arial"/>
          <w:b/>
          <w:bCs/>
          <w:sz w:val="24"/>
          <w:szCs w:val="24"/>
          <w:lang w:eastAsia="ja-JP"/>
        </w:rPr>
      </w:pPr>
      <w:r w:rsidRPr="005F7D24">
        <w:rPr>
          <w:rFonts w:ascii="Arial" w:hAnsi="Arial" w:cs="Arial"/>
          <w:b/>
          <w:noProof/>
          <w:sz w:val="24"/>
          <w:szCs w:val="24"/>
        </w:rPr>
        <w:t>Athens, Greece, February 27</w:t>
      </w:r>
      <w:r w:rsidRPr="00C9760F">
        <w:rPr>
          <w:rFonts w:ascii="Arial" w:hAnsi="Arial" w:cs="Arial"/>
          <w:b/>
          <w:noProof/>
          <w:sz w:val="24"/>
          <w:szCs w:val="24"/>
          <w:vertAlign w:val="superscript"/>
        </w:rPr>
        <w:t>th</w:t>
      </w:r>
      <w:r w:rsidRPr="005F7D24">
        <w:rPr>
          <w:rFonts w:ascii="Arial" w:hAnsi="Arial" w:cs="Arial"/>
          <w:b/>
          <w:noProof/>
          <w:sz w:val="24"/>
          <w:szCs w:val="24"/>
        </w:rPr>
        <w:t xml:space="preserve"> – March 3</w:t>
      </w:r>
      <w:r w:rsidRPr="00C9760F">
        <w:rPr>
          <w:rFonts w:ascii="Arial" w:hAnsi="Arial" w:cs="Arial"/>
          <w:b/>
          <w:noProof/>
          <w:sz w:val="24"/>
          <w:szCs w:val="24"/>
          <w:vertAlign w:val="superscript"/>
        </w:rPr>
        <w:t>rd</w:t>
      </w:r>
      <w:r w:rsidRPr="005F7D24">
        <w:rPr>
          <w:rFonts w:ascii="Arial" w:hAnsi="Arial" w:cs="Arial"/>
          <w:b/>
          <w:noProof/>
          <w:sz w:val="24"/>
          <w:szCs w:val="24"/>
        </w:rPr>
        <w:t>, 2023</w:t>
      </w:r>
    </w:p>
    <w:p w14:paraId="36FDECC0" w14:textId="77777777" w:rsidR="00734D8C" w:rsidRPr="004A2FED" w:rsidRDefault="00734D8C" w:rsidP="00734D8C">
      <w:pPr>
        <w:pBdr>
          <w:top w:val="single" w:sz="4" w:space="1" w:color="auto"/>
        </w:pBdr>
        <w:spacing w:after="0"/>
        <w:jc w:val="left"/>
        <w:rPr>
          <w:rFonts w:ascii="Arial" w:hAnsi="Arial" w:cs="Arial"/>
          <w:b/>
          <w:kern w:val="2"/>
          <w:lang w:val="en-GB" w:eastAsia="zh-CN"/>
        </w:rPr>
      </w:pPr>
    </w:p>
    <w:p w14:paraId="46704137" w14:textId="50E9798C" w:rsidR="00734D8C" w:rsidRPr="004A2FED" w:rsidRDefault="00734D8C" w:rsidP="00734D8C">
      <w:pPr>
        <w:spacing w:after="60"/>
        <w:jc w:val="left"/>
        <w:rPr>
          <w:rFonts w:ascii="Arial" w:eastAsia="Batang" w:hAnsi="Arial" w:cs="Arial"/>
          <w:b/>
          <w:bCs/>
          <w:lang w:val="en-GB"/>
        </w:rPr>
      </w:pPr>
      <w:r w:rsidRPr="004A2FED">
        <w:rPr>
          <w:rFonts w:ascii="Arial" w:eastAsia="Batang" w:hAnsi="Arial" w:cs="Arial"/>
          <w:b/>
          <w:bCs/>
          <w:lang w:val="en-GB"/>
        </w:rPr>
        <w:t xml:space="preserve">Agenda Item: </w:t>
      </w:r>
      <w:r w:rsidRPr="004A2FED">
        <w:rPr>
          <w:rFonts w:ascii="Arial" w:eastAsia="Batang" w:hAnsi="Arial" w:cs="Arial"/>
          <w:b/>
          <w:bCs/>
          <w:lang w:val="en-GB"/>
        </w:rPr>
        <w:tab/>
      </w:r>
      <w:r w:rsidR="0023684A" w:rsidRPr="004A2FED">
        <w:rPr>
          <w:rFonts w:ascii="Arial" w:eastAsia="Batang" w:hAnsi="Arial" w:cs="Arial"/>
          <w:b/>
          <w:bCs/>
          <w:lang w:val="en-GB"/>
        </w:rPr>
        <w:t>9</w:t>
      </w:r>
      <w:r w:rsidRPr="004A2FED">
        <w:rPr>
          <w:rFonts w:ascii="Arial" w:eastAsia="Batang" w:hAnsi="Arial" w:cs="Arial"/>
          <w:b/>
          <w:bCs/>
          <w:lang w:val="en-GB"/>
        </w:rPr>
        <w:t>.</w:t>
      </w:r>
      <w:r w:rsidR="0023684A" w:rsidRPr="004A2FED">
        <w:rPr>
          <w:rFonts w:ascii="Arial" w:eastAsia="Batang" w:hAnsi="Arial" w:cs="Arial"/>
          <w:b/>
          <w:bCs/>
          <w:lang w:val="en-GB"/>
        </w:rPr>
        <w:t>4</w:t>
      </w:r>
      <w:r w:rsidRPr="004A2FED">
        <w:rPr>
          <w:rFonts w:ascii="Arial" w:eastAsia="Batang" w:hAnsi="Arial" w:cs="Arial"/>
          <w:b/>
          <w:bCs/>
          <w:lang w:val="en-GB"/>
        </w:rPr>
        <w:t>.</w:t>
      </w:r>
      <w:r w:rsidR="00711A51" w:rsidRPr="004A2FED">
        <w:rPr>
          <w:rFonts w:ascii="Arial" w:eastAsia="Batang" w:hAnsi="Arial" w:cs="Arial"/>
          <w:b/>
          <w:bCs/>
          <w:lang w:val="en-GB"/>
        </w:rPr>
        <w:t>1</w:t>
      </w:r>
      <w:r w:rsidRPr="004A2FED">
        <w:rPr>
          <w:rFonts w:ascii="Arial" w:eastAsia="Batang" w:hAnsi="Arial" w:cs="Arial"/>
          <w:b/>
          <w:bCs/>
          <w:lang w:val="en-GB"/>
        </w:rPr>
        <w:t>.</w:t>
      </w:r>
      <w:r w:rsidR="0023684A" w:rsidRPr="004A2FED">
        <w:rPr>
          <w:rFonts w:ascii="Arial" w:eastAsia="Batang" w:hAnsi="Arial" w:cs="Arial"/>
          <w:b/>
          <w:bCs/>
          <w:lang w:val="en-GB"/>
        </w:rPr>
        <w:t>1</w:t>
      </w:r>
    </w:p>
    <w:p w14:paraId="5B82AF0C"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Source:</w:t>
      </w:r>
      <w:r w:rsidRPr="004A2FED">
        <w:rPr>
          <w:rFonts w:ascii="Arial" w:eastAsia="Batang" w:hAnsi="Arial" w:cs="Arial"/>
          <w:b/>
          <w:bCs/>
          <w:lang w:val="en-GB"/>
        </w:rPr>
        <w:tab/>
      </w:r>
      <w:r w:rsidRPr="004A2FED">
        <w:rPr>
          <w:rFonts w:ascii="Arial" w:eastAsia="Batang" w:hAnsi="Arial" w:cs="Arial"/>
          <w:b/>
          <w:bCs/>
          <w:lang w:val="en-GB"/>
        </w:rPr>
        <w:tab/>
        <w:t>Spreadtrum Communications</w:t>
      </w:r>
    </w:p>
    <w:p w14:paraId="3F8257EB" w14:textId="0DAEEF75"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Title:</w:t>
      </w:r>
      <w:r w:rsidRPr="004A2FED">
        <w:rPr>
          <w:rFonts w:ascii="Arial" w:eastAsia="Batang" w:hAnsi="Arial" w:cs="Arial"/>
          <w:b/>
          <w:bCs/>
          <w:lang w:val="en-GB"/>
        </w:rPr>
        <w:tab/>
      </w:r>
      <w:r w:rsidRPr="004A2FED">
        <w:rPr>
          <w:rFonts w:ascii="Arial" w:eastAsia="Batang" w:hAnsi="Arial" w:cs="Arial"/>
          <w:b/>
          <w:bCs/>
          <w:lang w:val="en-GB"/>
        </w:rPr>
        <w:tab/>
      </w:r>
      <w:bookmarkStart w:id="2" w:name="OLE_LINK4"/>
      <w:bookmarkStart w:id="3" w:name="OLE_LINK5"/>
      <w:bookmarkStart w:id="4" w:name="OLE_LINK1"/>
      <w:r w:rsidR="00EF42BF" w:rsidRPr="004A2FED">
        <w:rPr>
          <w:rFonts w:ascii="Arial" w:eastAsia="Batang" w:hAnsi="Arial" w:cs="Arial"/>
          <w:b/>
          <w:bCs/>
          <w:lang w:val="en-GB"/>
        </w:rPr>
        <w:t>Discussion on</w:t>
      </w:r>
      <w:r w:rsidR="0023684A" w:rsidRPr="004A2FED">
        <w:rPr>
          <w:rFonts w:ascii="Arial" w:hAnsi="Arial" w:cs="Arial"/>
        </w:rPr>
        <w:t xml:space="preserve"> </w:t>
      </w:r>
      <w:r w:rsidR="0023684A" w:rsidRPr="004A2FED">
        <w:rPr>
          <w:rFonts w:ascii="Arial" w:eastAsia="Batang" w:hAnsi="Arial" w:cs="Arial"/>
          <w:b/>
          <w:bCs/>
          <w:lang w:val="en-GB"/>
        </w:rPr>
        <w:t>channel access mechanism</w:t>
      </w:r>
      <w:r w:rsidR="00EF42BF" w:rsidRPr="004A2FED">
        <w:rPr>
          <w:rFonts w:ascii="Arial" w:eastAsia="Batang" w:hAnsi="Arial" w:cs="Arial"/>
          <w:b/>
          <w:bCs/>
          <w:lang w:val="en-GB"/>
        </w:rPr>
        <w:t xml:space="preserve"> </w:t>
      </w:r>
      <w:r w:rsidR="0023684A" w:rsidRPr="004A2FED">
        <w:rPr>
          <w:rFonts w:ascii="Arial" w:eastAsia="Batang" w:hAnsi="Arial" w:cs="Arial"/>
          <w:b/>
          <w:bCs/>
          <w:lang w:val="en-GB"/>
        </w:rPr>
        <w:t>of sidelink on unlicensed</w:t>
      </w:r>
      <w:bookmarkEnd w:id="2"/>
      <w:bookmarkEnd w:id="3"/>
      <w:r w:rsidR="00C04E02" w:rsidRPr="004A2FED">
        <w:rPr>
          <w:rFonts w:ascii="Arial" w:eastAsia="Batang" w:hAnsi="Arial" w:cs="Arial"/>
          <w:b/>
          <w:bCs/>
          <w:lang w:val="en-GB"/>
        </w:rPr>
        <w:t xml:space="preserve"> spectrum</w:t>
      </w:r>
    </w:p>
    <w:bookmarkEnd w:id="4"/>
    <w:p w14:paraId="0673B62E"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Document for:</w:t>
      </w:r>
      <w:r w:rsidRPr="004A2FED">
        <w:rPr>
          <w:rFonts w:ascii="Arial" w:eastAsia="Batang" w:hAnsi="Arial" w:cs="Arial"/>
          <w:b/>
          <w:bCs/>
          <w:lang w:val="en-GB"/>
        </w:rPr>
        <w:tab/>
      </w:r>
      <w:r w:rsidRPr="004A2FED">
        <w:rPr>
          <w:rFonts w:ascii="Arial" w:eastAsia="Batang" w:hAnsi="Arial" w:cs="Arial"/>
          <w:b/>
          <w:bCs/>
          <w:lang w:val="en-GB"/>
        </w:rPr>
        <w:tab/>
        <w:t>Discussion and decision</w:t>
      </w:r>
    </w:p>
    <w:p w14:paraId="2020B417" w14:textId="77777777" w:rsidR="00734D8C" w:rsidRPr="00DF78E7" w:rsidRDefault="00734D8C" w:rsidP="00734D8C">
      <w:pPr>
        <w:pBdr>
          <w:bottom w:val="single" w:sz="4" w:space="1" w:color="auto"/>
        </w:pBdr>
        <w:spacing w:after="0"/>
        <w:jc w:val="left"/>
        <w:rPr>
          <w:b/>
          <w:sz w:val="16"/>
          <w:szCs w:val="16"/>
          <w:lang w:val="en-GB"/>
        </w:rPr>
      </w:pPr>
    </w:p>
    <w:p w14:paraId="21A9A4BC" w14:textId="77DF0FBD" w:rsidR="00734D8C" w:rsidRPr="00DF78E7" w:rsidRDefault="00734D8C" w:rsidP="00224F1C">
      <w:pPr>
        <w:pStyle w:val="1"/>
        <w:rPr>
          <w:lang w:eastAsia="zh-CN"/>
        </w:rPr>
      </w:pPr>
      <w:r w:rsidRPr="00DF78E7">
        <w:rPr>
          <w:lang w:eastAsia="zh-CN"/>
        </w:rPr>
        <w:t>Introduction</w:t>
      </w:r>
    </w:p>
    <w:p w14:paraId="790EEAE9" w14:textId="57EB20D6" w:rsidR="00DB598C" w:rsidRPr="00DF78E7" w:rsidRDefault="00F33E40" w:rsidP="0065495E">
      <w:pPr>
        <w:pStyle w:val="3GPPText"/>
        <w:rPr>
          <w:rFonts w:cs="Times New Roman"/>
          <w:sz w:val="22"/>
        </w:rPr>
      </w:pPr>
      <w:r w:rsidRPr="00DF78E7">
        <w:rPr>
          <w:rFonts w:cs="Times New Roman"/>
          <w:sz w:val="22"/>
        </w:rPr>
        <w:t>According to the WID [1], Rel-18 NR sidelink evolution will take sidelink on unlicensed spectrum into account for enhancement</w:t>
      </w:r>
      <w:r w:rsidR="0065495E">
        <w:rPr>
          <w:rFonts w:cs="Times New Roman"/>
          <w:sz w:val="22"/>
        </w:rPr>
        <w:t>. In the last meeting [2],</w:t>
      </w:r>
      <w:r w:rsidR="00B657B4">
        <w:rPr>
          <w:rFonts w:cs="Times New Roman"/>
          <w:sz w:val="22"/>
        </w:rPr>
        <w:t xml:space="preserve"> we have discussed channel access procedures, UE-to-UE COT sharing and</w:t>
      </w:r>
      <w:r w:rsidR="00A50B95">
        <w:rPr>
          <w:rFonts w:cs="Times New Roman"/>
          <w:sz w:val="22"/>
        </w:rPr>
        <w:t xml:space="preserve"> </w:t>
      </w:r>
      <w:r w:rsidR="00A50B95">
        <w:rPr>
          <w:rFonts w:cs="Times New Roman" w:hint="eastAsia"/>
          <w:sz w:val="22"/>
        </w:rPr>
        <w:t>m</w:t>
      </w:r>
      <w:r w:rsidR="00A50B95" w:rsidRPr="00A50B95">
        <w:rPr>
          <w:rFonts w:cs="Times New Roman"/>
          <w:sz w:val="22"/>
        </w:rPr>
        <w:t>ulti-consecutive slots transmission</w:t>
      </w:r>
      <w:r w:rsidR="00444C48">
        <w:rPr>
          <w:rFonts w:cs="Times New Roman"/>
          <w:sz w:val="22"/>
        </w:rPr>
        <w:t xml:space="preserve"> </w:t>
      </w:r>
      <w:r w:rsidR="00B657B4">
        <w:rPr>
          <w:rFonts w:cs="Times New Roman"/>
          <w:sz w:val="22"/>
        </w:rPr>
        <w:t>[3].</w:t>
      </w:r>
      <w:r w:rsidR="00DB598C" w:rsidRPr="00DB598C">
        <w:t xml:space="preserve"> </w:t>
      </w:r>
      <w:r w:rsidR="00DB598C" w:rsidRPr="00DB598C">
        <w:rPr>
          <w:rFonts w:cs="Times New Roman"/>
          <w:sz w:val="22"/>
        </w:rPr>
        <w:t xml:space="preserve">In this contribution, we </w:t>
      </w:r>
      <w:r w:rsidR="00F66275">
        <w:rPr>
          <w:rFonts w:cs="Times New Roman"/>
          <w:sz w:val="22"/>
        </w:rPr>
        <w:t xml:space="preserve">further </w:t>
      </w:r>
      <w:r w:rsidR="00DB598C" w:rsidRPr="00DB598C">
        <w:rPr>
          <w:rFonts w:cs="Times New Roman"/>
          <w:sz w:val="22"/>
        </w:rPr>
        <w:t>discuss the feasible channel access mechanism of sidelink on unlicensed spectrum.</w:t>
      </w:r>
      <w:r w:rsidR="0065495E">
        <w:rPr>
          <w:rFonts w:cs="Times New Roman"/>
          <w:sz w:val="22"/>
        </w:rPr>
        <w:t xml:space="preserve"> </w:t>
      </w:r>
      <w:r w:rsidR="0065495E" w:rsidRPr="00DF78E7" w:rsidDel="0065495E">
        <w:rPr>
          <w:rFonts w:cs="Times New Roman"/>
          <w:sz w:val="22"/>
        </w:rPr>
        <w:t xml:space="preserve"> </w:t>
      </w:r>
      <w:r w:rsidR="00B657B4" w:rsidRPr="003D32FC">
        <w:rPr>
          <w:rFonts w:cs="Times New Roman"/>
          <w:sz w:val="22"/>
        </w:rPr>
        <w:t xml:space="preserve"> </w:t>
      </w:r>
    </w:p>
    <w:p w14:paraId="486A0709" w14:textId="77777777" w:rsidR="00734D8C" w:rsidRPr="00DF78E7" w:rsidRDefault="00734D8C" w:rsidP="00734D8C">
      <w:pPr>
        <w:pStyle w:val="1"/>
        <w:rPr>
          <w:lang w:eastAsia="zh-CN"/>
        </w:rPr>
      </w:pPr>
      <w:r w:rsidRPr="00DF78E7">
        <w:rPr>
          <w:lang w:eastAsia="zh-CN"/>
        </w:rPr>
        <w:t>Discussion</w:t>
      </w:r>
    </w:p>
    <w:p w14:paraId="70512A92" w14:textId="546DC061" w:rsidR="007269A3" w:rsidRPr="00DF78E7" w:rsidRDefault="00D748B7" w:rsidP="007269A3">
      <w:pPr>
        <w:pStyle w:val="2"/>
        <w:rPr>
          <w:lang w:eastAsia="zh-CN"/>
        </w:rPr>
      </w:pPr>
      <w:r w:rsidRPr="00DF78E7">
        <w:rPr>
          <w:lang w:eastAsia="zh-CN"/>
        </w:rPr>
        <w:t>Channel access procedures for sidelink on unlicensed spectrum</w:t>
      </w:r>
    </w:p>
    <w:p w14:paraId="7D12DD24" w14:textId="65B51C56" w:rsidR="007269A3" w:rsidRPr="00DF78E7" w:rsidRDefault="00D200B8" w:rsidP="00524B31">
      <w:pPr>
        <w:rPr>
          <w:lang w:eastAsia="zh-CN"/>
        </w:rPr>
      </w:pPr>
      <w:r w:rsidRPr="00DF78E7">
        <w:rPr>
          <w:lang w:eastAsia="zh-CN"/>
        </w:rPr>
        <w:t xml:space="preserve">The following four channel access types </w:t>
      </w:r>
      <w:r w:rsidR="007269A3" w:rsidRPr="00DF78E7">
        <w:rPr>
          <w:lang w:eastAsia="zh-CN"/>
        </w:rPr>
        <w:t xml:space="preserve">specified in TS37.213 are taken as baseline for </w:t>
      </w:r>
      <w:r w:rsidR="00524B31" w:rsidRPr="00DF78E7">
        <w:rPr>
          <w:lang w:eastAsia="zh-CN"/>
        </w:rPr>
        <w:t>SL-U</w:t>
      </w:r>
      <w:r w:rsidR="007269A3" w:rsidRPr="00DF78E7">
        <w:rPr>
          <w:lang w:eastAsia="zh-CN"/>
        </w:rPr>
        <w:t>.</w:t>
      </w:r>
      <w:r w:rsidR="00524B31" w:rsidRPr="00DF78E7">
        <w:rPr>
          <w:lang w:eastAsia="zh-CN"/>
        </w:rPr>
        <w:t xml:space="preserve"> Details of channel access procedures need to be further discussed.</w:t>
      </w:r>
    </w:p>
    <w:p w14:paraId="49B31833"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1: The time duration spanned by the sensing slots that are sensed to be idle before a transmission(s) is random.</w:t>
      </w:r>
    </w:p>
    <w:p w14:paraId="76B42E59"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2A: The transmission may be transmitted immediately after sensing the channel to be idle for at least a sensing interval 25μs.</w:t>
      </w:r>
    </w:p>
    <w:p w14:paraId="7962F3A8"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2B: The transmission may be transmitted immediately after sensing the channel to be idle within a duration of 16μs.</w:t>
      </w:r>
    </w:p>
    <w:p w14:paraId="700CFB49" w14:textId="10CB5C58" w:rsidR="00D200B8" w:rsidRPr="00DF78E7" w:rsidRDefault="00D200B8" w:rsidP="0080517E">
      <w:pPr>
        <w:pStyle w:val="3GPPText"/>
        <w:numPr>
          <w:ilvl w:val="0"/>
          <w:numId w:val="3"/>
        </w:numPr>
        <w:rPr>
          <w:rFonts w:cs="Times New Roman"/>
          <w:sz w:val="22"/>
        </w:rPr>
      </w:pPr>
      <w:r w:rsidRPr="00DF78E7">
        <w:rPr>
          <w:rFonts w:cs="Times New Roman"/>
          <w:sz w:val="22"/>
        </w:rPr>
        <w:t>Type 2C</w:t>
      </w:r>
      <w:r w:rsidRPr="00DF78E7">
        <w:rPr>
          <w:rFonts w:cs="Times New Roman"/>
        </w:rPr>
        <w:t xml:space="preserve">: </w:t>
      </w:r>
      <w:r w:rsidRPr="00DF78E7">
        <w:rPr>
          <w:rFonts w:cs="Times New Roman"/>
          <w:sz w:val="22"/>
        </w:rPr>
        <w:t>When the gap between transmission(s) is smaller than 16μs, channel sensing does not need to be performed.</w:t>
      </w:r>
    </w:p>
    <w:p w14:paraId="41F21586" w14:textId="3CB2BE9E" w:rsidR="00175E00" w:rsidRDefault="00175E00" w:rsidP="00A50B95">
      <w:pPr>
        <w:pStyle w:val="10"/>
        <w:rPr>
          <w:rFonts w:ascii="Times New Roman" w:hAnsi="Times New Roman" w:cs="Times New Roman"/>
        </w:rPr>
      </w:pPr>
      <w:r w:rsidRPr="00A50B95">
        <w:rPr>
          <w:rFonts w:ascii="Times New Roman" w:hAnsi="Times New Roman" w:cs="Times New Roman"/>
        </w:rPr>
        <w:t xml:space="preserve">Type 2 </w:t>
      </w:r>
      <w:r w:rsidRPr="00A50B95">
        <w:rPr>
          <w:rFonts w:ascii="Times New Roman" w:hAnsi="Times New Roman" w:cs="Times New Roman"/>
          <w:szCs w:val="22"/>
        </w:rPr>
        <w:t>channel</w:t>
      </w:r>
      <w:r w:rsidRPr="00A50B95">
        <w:rPr>
          <w:rFonts w:ascii="Times New Roman" w:hAnsi="Times New Roman" w:cs="Times New Roman"/>
        </w:rPr>
        <w:t xml:space="preserve"> access procedures for PSFCH</w:t>
      </w:r>
    </w:p>
    <w:p w14:paraId="507E2F7D" w14:textId="4EE89BD3" w:rsidR="00A50B95" w:rsidRPr="00C667F4" w:rsidRDefault="00A50B95" w:rsidP="00A50B95">
      <w:pPr>
        <w:pStyle w:val="3GPPText"/>
        <w:rPr>
          <w:rFonts w:cs="Times New Roman"/>
          <w:sz w:val="22"/>
        </w:rPr>
      </w:pPr>
      <w:r w:rsidRPr="00A50B95">
        <w:rPr>
          <w:rFonts w:cs="Times New Roman"/>
          <w:sz w:val="22"/>
        </w:rPr>
        <w:t xml:space="preserve">In the last meeting, </w:t>
      </w:r>
      <w:r>
        <w:rPr>
          <w:rFonts w:cs="Times New Roman" w:hint="eastAsia"/>
          <w:sz w:val="22"/>
        </w:rPr>
        <w:t>we</w:t>
      </w:r>
      <w:r>
        <w:rPr>
          <w:rFonts w:cs="Times New Roman"/>
          <w:sz w:val="22"/>
        </w:rPr>
        <w:t xml:space="preserve"> </w:t>
      </w:r>
      <w:r>
        <w:rPr>
          <w:rFonts w:cs="Times New Roman" w:hint="eastAsia"/>
          <w:sz w:val="22"/>
        </w:rPr>
        <w:t>have</w:t>
      </w:r>
      <w:r>
        <w:rPr>
          <w:rFonts w:cs="Times New Roman"/>
          <w:sz w:val="22"/>
        </w:rPr>
        <w:t xml:space="preserve"> </w:t>
      </w:r>
      <w:r>
        <w:rPr>
          <w:rFonts w:cs="Times New Roman" w:hint="eastAsia"/>
          <w:sz w:val="22"/>
        </w:rPr>
        <w:t>agreed</w:t>
      </w:r>
      <w:r>
        <w:rPr>
          <w:rFonts w:cs="Times New Roman"/>
          <w:sz w:val="22"/>
        </w:rPr>
        <w:t xml:space="preserve"> </w:t>
      </w:r>
      <w:r>
        <w:rPr>
          <w:rFonts w:cs="Times New Roman" w:hint="eastAsia"/>
          <w:sz w:val="22"/>
        </w:rPr>
        <w:t>that</w:t>
      </w:r>
      <w:r>
        <w:rPr>
          <w:rFonts w:cs="Times New Roman"/>
          <w:sz w:val="22"/>
        </w:rPr>
        <w:t xml:space="preserve"> </w:t>
      </w:r>
      <w:r w:rsidRPr="00A50B95">
        <w:rPr>
          <w:rFonts w:cs="Times New Roman"/>
          <w:sz w:val="22"/>
        </w:rPr>
        <w:t xml:space="preserve">Type 2A channel access procedure </w:t>
      </w:r>
      <w:r>
        <w:rPr>
          <w:rFonts w:cs="Times New Roman" w:hint="eastAsia"/>
          <w:sz w:val="22"/>
        </w:rPr>
        <w:t>is</w:t>
      </w:r>
      <w:r w:rsidRPr="00A50B95">
        <w:rPr>
          <w:rFonts w:cs="Times New Roman"/>
          <w:sz w:val="22"/>
        </w:rPr>
        <w:t xml:space="preserve"> applicable for S-SSB transmissions from a UE without a shared channel occupancy</w:t>
      </w:r>
      <w:r>
        <w:rPr>
          <w:rFonts w:cs="Times New Roman" w:hint="eastAsia"/>
          <w:sz w:val="22"/>
        </w:rPr>
        <w:t>.</w:t>
      </w:r>
      <w:r>
        <w:rPr>
          <w:rFonts w:cs="Times New Roman"/>
          <w:sz w:val="22"/>
        </w:rPr>
        <w:t xml:space="preserve"> </w:t>
      </w:r>
      <w:r>
        <w:rPr>
          <w:rFonts w:cs="Times New Roman" w:hint="eastAsia"/>
          <w:sz w:val="22"/>
        </w:rPr>
        <w:t>There</w:t>
      </w:r>
      <w:r>
        <w:rPr>
          <w:rFonts w:cs="Times New Roman"/>
          <w:sz w:val="22"/>
        </w:rPr>
        <w:t xml:space="preserve"> is</w:t>
      </w:r>
      <w:r>
        <w:rPr>
          <w:rFonts w:cs="Times New Roman" w:hint="eastAsia"/>
          <w:sz w:val="22"/>
        </w:rPr>
        <w:t xml:space="preserve"> </w:t>
      </w:r>
      <w:r>
        <w:rPr>
          <w:rFonts w:cs="Times New Roman"/>
          <w:sz w:val="22"/>
        </w:rPr>
        <w:t>no conse</w:t>
      </w:r>
      <w:r w:rsidR="00C667F4">
        <w:rPr>
          <w:rFonts w:cs="Times New Roman"/>
          <w:sz w:val="22"/>
        </w:rPr>
        <w:t xml:space="preserve">nsus on </w:t>
      </w:r>
      <w:r w:rsidR="00C667F4" w:rsidRPr="00C667F4">
        <w:rPr>
          <w:rFonts w:cs="Times New Roman"/>
          <w:sz w:val="22"/>
        </w:rPr>
        <w:t>Type 2A applicability for PSFCH</w:t>
      </w:r>
      <w:r w:rsidR="00C667F4">
        <w:rPr>
          <w:rFonts w:cs="Times New Roman" w:hint="eastAsia"/>
          <w:sz w:val="22"/>
        </w:rPr>
        <w:t>.</w:t>
      </w:r>
      <w:r w:rsidRPr="00A50B95">
        <w:rPr>
          <w:rFonts w:cs="Times New Roman"/>
          <w:sz w:val="22"/>
        </w:rPr>
        <w:t xml:space="preserve"> </w:t>
      </w:r>
    </w:p>
    <w:tbl>
      <w:tblPr>
        <w:tblStyle w:val="a5"/>
        <w:tblW w:w="0" w:type="auto"/>
        <w:tblLook w:val="04A0" w:firstRow="1" w:lastRow="0" w:firstColumn="1" w:lastColumn="0" w:noHBand="0" w:noVBand="1"/>
      </w:tblPr>
      <w:tblGrid>
        <w:gridCol w:w="9736"/>
      </w:tblGrid>
      <w:tr w:rsidR="00175E00" w14:paraId="20BBFF35" w14:textId="77777777" w:rsidTr="00175E00">
        <w:tc>
          <w:tcPr>
            <w:tcW w:w="9736" w:type="dxa"/>
          </w:tcPr>
          <w:p w14:paraId="1671F549" w14:textId="77777777" w:rsidR="00175E00" w:rsidRPr="0094225E" w:rsidRDefault="00175E00" w:rsidP="00175E00">
            <w:pPr>
              <w:spacing w:before="120"/>
            </w:pPr>
            <w:r w:rsidRPr="0094225E">
              <w:rPr>
                <w:b/>
                <w:bCs/>
                <w:highlight w:val="green"/>
              </w:rPr>
              <w:t>Agreement</w:t>
            </w:r>
          </w:p>
          <w:p w14:paraId="2CDBA1B3" w14:textId="77777777" w:rsidR="00175E00" w:rsidRPr="0094225E" w:rsidRDefault="00175E00" w:rsidP="00175E00">
            <w:pPr>
              <w:pStyle w:val="a3"/>
              <w:numPr>
                <w:ilvl w:val="0"/>
                <w:numId w:val="4"/>
              </w:numPr>
              <w:adjustRightInd/>
              <w:snapToGrid/>
              <w:spacing w:after="0"/>
              <w:ind w:firstLineChars="0"/>
            </w:pPr>
            <w:r w:rsidRPr="0094225E">
              <w:t>Type 2A channel access procedure is applicable for S-SSB transmissions from a UE without a shared channel occupancy, when the following constraints are met:</w:t>
            </w:r>
          </w:p>
          <w:p w14:paraId="00D72201" w14:textId="77777777" w:rsidR="00175E00" w:rsidRPr="0094225E" w:rsidRDefault="00175E00" w:rsidP="00175E00">
            <w:pPr>
              <w:pStyle w:val="a3"/>
              <w:numPr>
                <w:ilvl w:val="1"/>
                <w:numId w:val="4"/>
              </w:numPr>
              <w:adjustRightInd/>
              <w:snapToGrid/>
              <w:spacing w:after="0"/>
              <w:ind w:leftChars="400" w:left="1240" w:firstLineChars="0"/>
            </w:pPr>
            <w:r w:rsidRPr="0094225E">
              <w:t xml:space="preserve">Time duration is at most 1ms per transmission </w:t>
            </w:r>
          </w:p>
          <w:p w14:paraId="584028E6" w14:textId="77777777" w:rsidR="00175E00" w:rsidRPr="0094225E" w:rsidRDefault="00175E00" w:rsidP="00175E00">
            <w:pPr>
              <w:pStyle w:val="a3"/>
              <w:numPr>
                <w:ilvl w:val="1"/>
                <w:numId w:val="4"/>
              </w:numPr>
              <w:adjustRightInd/>
              <w:snapToGrid/>
              <w:spacing w:after="0"/>
              <w:ind w:leftChars="400" w:left="1240" w:firstLineChars="0"/>
            </w:pPr>
            <w:r w:rsidRPr="0094225E">
              <w:t>The duty cycle of the S-SSB transmissions is at most 1/20</w:t>
            </w:r>
          </w:p>
          <w:p w14:paraId="306DE3A9" w14:textId="77777777" w:rsidR="00175E00" w:rsidRPr="0094225E" w:rsidRDefault="00175E00" w:rsidP="00175E00">
            <w:pPr>
              <w:pStyle w:val="a3"/>
              <w:numPr>
                <w:ilvl w:val="1"/>
                <w:numId w:val="4"/>
              </w:numPr>
              <w:adjustRightInd/>
              <w:snapToGrid/>
              <w:spacing w:after="0"/>
              <w:ind w:leftChars="400" w:left="1240" w:firstLineChars="0"/>
            </w:pPr>
            <w:r w:rsidRPr="0094225E">
              <w:t>FFS: details of EDT</w:t>
            </w:r>
          </w:p>
          <w:p w14:paraId="02C3A31D" w14:textId="77777777" w:rsidR="00175E00" w:rsidRPr="0094225E" w:rsidRDefault="00175E00" w:rsidP="00175E00">
            <w:pPr>
              <w:pStyle w:val="a3"/>
              <w:numPr>
                <w:ilvl w:val="1"/>
                <w:numId w:val="4"/>
              </w:numPr>
              <w:adjustRightInd/>
              <w:snapToGrid/>
              <w:spacing w:after="0"/>
              <w:ind w:leftChars="400" w:left="1240" w:firstLineChars="0"/>
            </w:pPr>
            <w:r w:rsidRPr="0094225E">
              <w:t>FFS: whether/how to define observation period, including whether or not observation period would be captured in the specifications if defined</w:t>
            </w:r>
          </w:p>
          <w:p w14:paraId="26554569" w14:textId="77777777" w:rsidR="00175E00" w:rsidRPr="00C667F4" w:rsidRDefault="00175E00" w:rsidP="00175E00">
            <w:pPr>
              <w:pStyle w:val="a3"/>
              <w:numPr>
                <w:ilvl w:val="0"/>
                <w:numId w:val="4"/>
              </w:numPr>
              <w:adjustRightInd/>
              <w:snapToGrid/>
              <w:spacing w:after="0"/>
              <w:ind w:firstLineChars="0"/>
            </w:pPr>
            <w:r w:rsidRPr="00C667F4">
              <w:lastRenderedPageBreak/>
              <w:t>FFS: Type 2A applicability for PSFCH without a shared channel occupancy and further limitations for combined transmissions of both S-SSB and PSFCH using Type 2A channel access procedure</w:t>
            </w:r>
          </w:p>
          <w:p w14:paraId="53DEADBD" w14:textId="77777777" w:rsidR="00175E00" w:rsidRDefault="00175E00" w:rsidP="00175E00"/>
        </w:tc>
      </w:tr>
    </w:tbl>
    <w:p w14:paraId="555F2EFF" w14:textId="229BA288" w:rsidR="00C9760F" w:rsidRPr="00C9760F" w:rsidRDefault="00C9760F" w:rsidP="00C9760F">
      <w:pPr>
        <w:pStyle w:val="3GPPText"/>
        <w:rPr>
          <w:rFonts w:cs="Times New Roman"/>
          <w:sz w:val="22"/>
        </w:rPr>
      </w:pPr>
      <w:r w:rsidRPr="00C9760F">
        <w:rPr>
          <w:rFonts w:cs="Times New Roman"/>
          <w:sz w:val="22"/>
        </w:rPr>
        <w:lastRenderedPageBreak/>
        <w:t>According to the regulation requirement, within an observation period of 50 ms, the number of Short Control Signalling Transmissions by the equipment shall be equal to or less than 50; and</w:t>
      </w:r>
      <w:r w:rsidRPr="00C9760F">
        <w:rPr>
          <w:rFonts w:cs="Times New Roman" w:hint="eastAsia"/>
          <w:sz w:val="22"/>
        </w:rPr>
        <w:t xml:space="preserve"> </w:t>
      </w:r>
      <w:r w:rsidRPr="00C9760F">
        <w:rPr>
          <w:rFonts w:cs="Times New Roman"/>
          <w:sz w:val="22"/>
        </w:rPr>
        <w:t xml:space="preserve">the total duration of the equipment’s Short Control Signalling Transmissions shall be less than 2 500 µs within said observation period. In NR-U, </w:t>
      </w:r>
      <w:r w:rsidRPr="00C9760F">
        <w:rPr>
          <w:rFonts w:cs="Times New Roman" w:hint="eastAsia"/>
          <w:sz w:val="22"/>
        </w:rPr>
        <w:t>t</w:t>
      </w:r>
      <w:r w:rsidRPr="00C9760F">
        <w:rPr>
          <w:rFonts w:cs="Times New Roman"/>
          <w:sz w:val="22"/>
        </w:rPr>
        <w:t xml:space="preserve">he similar mechanism is adopted for discovery burst transmissions. Type 2A channel access procedure is applicable for discovery burst transmissions when the time duration is at most 1ms per transmission and the duty cycle of the transmissions is at most 1/20. In SL-U, we have agreed that the same mechanism used in discovery burst transmissions in NR-U is reused for S-SSB. </w:t>
      </w:r>
    </w:p>
    <w:p w14:paraId="3F9ADA42" w14:textId="497CAD7F" w:rsidR="00C9760F" w:rsidRPr="00C9760F" w:rsidRDefault="00C9760F" w:rsidP="00C9760F">
      <w:pPr>
        <w:pStyle w:val="3GPPText"/>
        <w:rPr>
          <w:rFonts w:cs="Times New Roman"/>
          <w:sz w:val="22"/>
        </w:rPr>
      </w:pPr>
      <w:r w:rsidRPr="00C9760F">
        <w:rPr>
          <w:rFonts w:cs="Times New Roman"/>
          <w:sz w:val="22"/>
        </w:rPr>
        <w:t xml:space="preserve">In NR SL, The period of PSFCH can be 1, 2 and 4 slots. For PSFCH, when SCS is 15 kHz, the same requirement for S-SSB can be met if the period of PSFCH is 4 slots. When SCS is 30 kHz, the requirement can be met if the period of PSFCH are 2 or 4 slots. When SCS is 60 kHz, the requirement can be met if the period of PSFCH are 1, 2 or 4 slots. Under some cases of SCS and PSFCH period, the requirement can be met. Therefore, Type 2A channel access procedure </w:t>
      </w:r>
      <w:r w:rsidR="00832840">
        <w:rPr>
          <w:rFonts w:cs="Times New Roman"/>
          <w:sz w:val="22"/>
        </w:rPr>
        <w:t xml:space="preserve">can </w:t>
      </w:r>
      <w:r w:rsidR="00EC5113">
        <w:rPr>
          <w:rFonts w:cs="Times New Roman"/>
          <w:sz w:val="22"/>
        </w:rPr>
        <w:t xml:space="preserve">potentially </w:t>
      </w:r>
      <w:r w:rsidR="00832840">
        <w:rPr>
          <w:rFonts w:cs="Times New Roman"/>
          <w:sz w:val="22"/>
        </w:rPr>
        <w:t>be</w:t>
      </w:r>
      <w:r w:rsidRPr="00C9760F">
        <w:rPr>
          <w:rFonts w:cs="Times New Roman"/>
          <w:sz w:val="22"/>
        </w:rPr>
        <w:t xml:space="preserve"> applicable for PSFCH transmissions from a UE without a shared channel occupancy.</w:t>
      </w:r>
    </w:p>
    <w:p w14:paraId="32B3E5DA" w14:textId="5FA24E96" w:rsidR="00C9760F" w:rsidRPr="00C9760F" w:rsidRDefault="00C9760F" w:rsidP="00C9760F">
      <w:pPr>
        <w:pStyle w:val="3GPPText"/>
        <w:rPr>
          <w:rFonts w:cs="Times New Roman"/>
          <w:sz w:val="22"/>
        </w:rPr>
      </w:pPr>
      <w:r w:rsidRPr="00C9760F">
        <w:rPr>
          <w:rFonts w:cs="Times New Roman"/>
          <w:sz w:val="22"/>
        </w:rPr>
        <w:t>However, if both S-SSB and PSFCH transmissions are considered as SCSt-like signaling, the combination of S-SSB and PSFCH should be considered. The combined transmissions of both S-SSB and PSFCH should be used for the duty cycle calculation within an observation period.</w:t>
      </w:r>
    </w:p>
    <w:p w14:paraId="3A85A7CC" w14:textId="262E7DE1" w:rsidR="00C9760F" w:rsidRPr="00700C5E" w:rsidRDefault="00C9760F" w:rsidP="00C9760F">
      <w:pPr>
        <w:rPr>
          <w:b/>
          <w:i/>
        </w:rPr>
      </w:pPr>
      <w:r w:rsidRPr="00175E00">
        <w:rPr>
          <w:b/>
          <w:i/>
        </w:rPr>
        <w:t>Proposal 1: Type 2A channel access procedure is applicable for PSFCH transmissions from a UE without a shared channel occupancy</w:t>
      </w:r>
      <w:r>
        <w:rPr>
          <w:b/>
          <w:i/>
        </w:rPr>
        <w:t>,</w:t>
      </w:r>
      <w:r w:rsidRPr="00700C5E">
        <w:rPr>
          <w:b/>
          <w:i/>
        </w:rPr>
        <w:t xml:space="preserve"> when the fo</w:t>
      </w:r>
      <w:bookmarkStart w:id="5" w:name="_GoBack"/>
      <w:bookmarkEnd w:id="5"/>
      <w:r w:rsidRPr="00700C5E">
        <w:rPr>
          <w:b/>
          <w:i/>
        </w:rPr>
        <w:t xml:space="preserve">llowing constraints </w:t>
      </w:r>
      <w:r w:rsidR="0023568A">
        <w:rPr>
          <w:b/>
          <w:i/>
        </w:rPr>
        <w:t xml:space="preserve">and </w:t>
      </w:r>
      <w:r w:rsidR="0023568A" w:rsidRPr="0023568A">
        <w:rPr>
          <w:b/>
          <w:i/>
        </w:rPr>
        <w:t xml:space="preserve">limitations for combined transmissions of both S-SSB and PSFCH </w:t>
      </w:r>
      <w:r w:rsidRPr="00700C5E">
        <w:rPr>
          <w:b/>
          <w:i/>
        </w:rPr>
        <w:t>are met:</w:t>
      </w:r>
    </w:p>
    <w:p w14:paraId="34832184" w14:textId="77777777" w:rsidR="00C9760F" w:rsidRDefault="00C9760F" w:rsidP="00C9760F">
      <w:pPr>
        <w:pStyle w:val="a3"/>
        <w:numPr>
          <w:ilvl w:val="0"/>
          <w:numId w:val="10"/>
        </w:numPr>
        <w:ind w:firstLineChars="0"/>
        <w:rPr>
          <w:b/>
          <w:i/>
        </w:rPr>
      </w:pPr>
      <w:r w:rsidRPr="00700C5E">
        <w:rPr>
          <w:b/>
          <w:i/>
        </w:rPr>
        <w:t xml:space="preserve">Time duration is at most 1ms per transmission </w:t>
      </w:r>
    </w:p>
    <w:p w14:paraId="3063519A" w14:textId="3E4C3372" w:rsidR="00340B01" w:rsidRPr="0023568A" w:rsidRDefault="00C9760F" w:rsidP="0023568A">
      <w:pPr>
        <w:pStyle w:val="a3"/>
        <w:numPr>
          <w:ilvl w:val="0"/>
          <w:numId w:val="10"/>
        </w:numPr>
        <w:ind w:firstLineChars="0"/>
      </w:pPr>
      <w:r w:rsidRPr="00700C5E">
        <w:rPr>
          <w:b/>
          <w:i/>
        </w:rPr>
        <w:t>The duty cycle of</w:t>
      </w:r>
      <w:r w:rsidRPr="00FC6A9E">
        <w:rPr>
          <w:b/>
          <w:i/>
        </w:rPr>
        <w:t xml:space="preserve"> </w:t>
      </w:r>
      <w:r w:rsidRPr="00FC6A9E">
        <w:rPr>
          <w:rFonts w:hint="eastAsia"/>
          <w:b/>
          <w:i/>
        </w:rPr>
        <w:t>the</w:t>
      </w:r>
      <w:r w:rsidRPr="00FC6A9E">
        <w:rPr>
          <w:b/>
          <w:i/>
        </w:rPr>
        <w:t xml:space="preserve"> combined transmissions of both S-SSB and PSFCH</w:t>
      </w:r>
      <w:r w:rsidRPr="00700C5E">
        <w:rPr>
          <w:b/>
          <w:i/>
        </w:rPr>
        <w:t xml:space="preserve"> is at most 1/20</w:t>
      </w:r>
      <w:r w:rsidRPr="00FC6A9E">
        <w:rPr>
          <w:b/>
          <w:i/>
        </w:rPr>
        <w:t xml:space="preserve"> within an observation period </w:t>
      </w:r>
    </w:p>
    <w:p w14:paraId="15E2015D" w14:textId="2767E7F6" w:rsidR="007803FF" w:rsidRDefault="00180C0C" w:rsidP="007803FF">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Contention window adjustment</w:t>
      </w:r>
    </w:p>
    <w:p w14:paraId="69BB3ABA" w14:textId="74BA3994" w:rsidR="00DB2170" w:rsidRDefault="00277A3A" w:rsidP="00455143">
      <w:pPr>
        <w:pStyle w:val="3GPPText"/>
        <w:rPr>
          <w:rFonts w:cs="Times New Roman"/>
          <w:sz w:val="22"/>
        </w:rPr>
      </w:pPr>
      <w:r w:rsidRPr="00DF78E7">
        <w:rPr>
          <w:rFonts w:cs="Times New Roman"/>
          <w:sz w:val="22"/>
        </w:rPr>
        <w:t xml:space="preserve">For channel access type 1, </w:t>
      </w:r>
      <w:r w:rsidR="00F01E63" w:rsidRPr="00DF78E7">
        <w:rPr>
          <w:rFonts w:cs="Times New Roman"/>
          <w:sz w:val="22"/>
        </w:rPr>
        <w:t>UE can adjust the</w:t>
      </w:r>
      <w:r w:rsidR="00DB2170" w:rsidRPr="00DF78E7">
        <w:rPr>
          <w:rFonts w:cs="Times New Roman"/>
          <w:sz w:val="22"/>
        </w:rPr>
        <w:t xml:space="preserve"> contention window </w:t>
      </w:r>
      <w:r w:rsidR="00F01E63" w:rsidRPr="00DF78E7">
        <w:rPr>
          <w:rFonts w:cs="Times New Roman"/>
          <w:sz w:val="22"/>
        </w:rPr>
        <w:t>according to HARQ feedback</w:t>
      </w:r>
      <w:r w:rsidR="00DB2170" w:rsidRPr="00DF78E7">
        <w:rPr>
          <w:rFonts w:cs="Times New Roman"/>
          <w:sz w:val="22"/>
        </w:rPr>
        <w:t xml:space="preserve"> in NR-U</w:t>
      </w:r>
      <w:r w:rsidR="00F01E63" w:rsidRPr="00DF78E7">
        <w:rPr>
          <w:rFonts w:cs="Times New Roman"/>
          <w:sz w:val="22"/>
        </w:rPr>
        <w:t xml:space="preserve">. </w:t>
      </w:r>
      <w:r w:rsidR="00DB2170" w:rsidRPr="00DF78E7">
        <w:rPr>
          <w:rFonts w:cs="Times New Roman"/>
          <w:sz w:val="22"/>
        </w:rPr>
        <w:t xml:space="preserve">In SL, HARQ feedback is enabled and disabled per resource pool configuration. </w:t>
      </w:r>
      <w:r w:rsidR="00351C05">
        <w:rPr>
          <w:rFonts w:cs="Times New Roman"/>
          <w:sz w:val="22"/>
        </w:rPr>
        <w:t>It has been agreed that w</w:t>
      </w:r>
      <w:r w:rsidR="00DB2170" w:rsidRPr="00DF78E7">
        <w:rPr>
          <w:rFonts w:cs="Times New Roman"/>
          <w:sz w:val="22"/>
        </w:rPr>
        <w:t xml:space="preserve">hen SL HARQ feedback is enabled, the contention window adjustment of NR-U can be </w:t>
      </w:r>
      <w:r w:rsidR="00E03DC7">
        <w:rPr>
          <w:rFonts w:cs="Times New Roman"/>
          <w:sz w:val="22"/>
        </w:rPr>
        <w:t>as the baseline for unicast</w:t>
      </w:r>
      <w:r w:rsidR="00DB2170" w:rsidRPr="00DF78E7">
        <w:rPr>
          <w:rFonts w:cs="Times New Roman"/>
          <w:sz w:val="22"/>
        </w:rPr>
        <w:t xml:space="preserve">. But </w:t>
      </w:r>
      <w:r w:rsidR="00351C05">
        <w:rPr>
          <w:rFonts w:cs="Times New Roman"/>
          <w:sz w:val="22"/>
        </w:rPr>
        <w:t xml:space="preserve">for </w:t>
      </w:r>
      <w:r w:rsidR="00351C05" w:rsidRPr="00351C05">
        <w:rPr>
          <w:rFonts w:cs="Times New Roman"/>
          <w:sz w:val="22"/>
        </w:rPr>
        <w:t>the case of groupcast</w:t>
      </w:r>
      <w:r w:rsidR="002E3DD3">
        <w:rPr>
          <w:rFonts w:cs="Times New Roman"/>
          <w:sz w:val="22"/>
        </w:rPr>
        <w:t xml:space="preserve"> option 1/2</w:t>
      </w:r>
      <w:r w:rsidR="00351C05">
        <w:rPr>
          <w:rFonts w:cs="Times New Roman"/>
          <w:sz w:val="22"/>
        </w:rPr>
        <w:t xml:space="preserve"> and </w:t>
      </w:r>
      <w:r w:rsidR="00DB2170" w:rsidRPr="00DF78E7">
        <w:rPr>
          <w:rFonts w:cs="Times New Roman"/>
          <w:sz w:val="22"/>
        </w:rPr>
        <w:t>when SL HARQ feedback is disabled,</w:t>
      </w:r>
      <w:r w:rsidR="002E3DD3">
        <w:rPr>
          <w:rFonts w:cs="Times New Roman"/>
          <w:sz w:val="22"/>
        </w:rPr>
        <w:t xml:space="preserve"> </w:t>
      </w:r>
      <w:r w:rsidR="00DB2170" w:rsidRPr="00DF78E7">
        <w:rPr>
          <w:rFonts w:cs="Times New Roman"/>
          <w:sz w:val="22"/>
        </w:rPr>
        <w:t xml:space="preserve">how to adjust </w:t>
      </w:r>
      <w:r w:rsidR="00EF3177" w:rsidRPr="00DF78E7">
        <w:rPr>
          <w:rFonts w:cs="Times New Roman"/>
          <w:sz w:val="22"/>
        </w:rPr>
        <w:t xml:space="preserve">the </w:t>
      </w:r>
      <w:r w:rsidR="00DB2170" w:rsidRPr="00DF78E7">
        <w:rPr>
          <w:rFonts w:cs="Times New Roman"/>
          <w:sz w:val="22"/>
        </w:rPr>
        <w:t>conte</w:t>
      </w:r>
      <w:r w:rsidR="00DB2170" w:rsidRPr="003D32FC">
        <w:rPr>
          <w:rFonts w:cs="Times New Roman"/>
          <w:sz w:val="22"/>
        </w:rPr>
        <w:t xml:space="preserve">ntion window </w:t>
      </w:r>
      <w:r w:rsidR="002E3DD3">
        <w:rPr>
          <w:rFonts w:cs="Times New Roman"/>
          <w:sz w:val="22"/>
        </w:rPr>
        <w:t xml:space="preserve">was discussed in the last meeting, but there is no </w:t>
      </w:r>
      <w:r w:rsidR="002E3DD3" w:rsidRPr="002E3DD3">
        <w:rPr>
          <w:rFonts w:cs="Times New Roman"/>
          <w:sz w:val="22"/>
        </w:rPr>
        <w:t>consensus</w:t>
      </w:r>
      <w:r w:rsidR="002E3DD3">
        <w:rPr>
          <w:rFonts w:cs="Times New Roman"/>
          <w:sz w:val="22"/>
        </w:rPr>
        <w:t>.</w:t>
      </w:r>
    </w:p>
    <w:p w14:paraId="3FE44329" w14:textId="57DB3F67" w:rsidR="002E3DD3" w:rsidRDefault="00351C05" w:rsidP="00AB025D">
      <w:pPr>
        <w:pStyle w:val="3GPPText"/>
        <w:rPr>
          <w:rFonts w:cs="Times New Roman"/>
          <w:b/>
          <w:sz w:val="22"/>
          <w:u w:val="single"/>
        </w:rPr>
      </w:pPr>
      <w:r w:rsidRPr="00351C05">
        <w:rPr>
          <w:rFonts w:cs="Times New Roman"/>
          <w:b/>
          <w:sz w:val="22"/>
          <w:u w:val="single"/>
        </w:rPr>
        <w:t>SL-HARQ feedback disabled</w:t>
      </w:r>
      <w:r w:rsidR="00D770D0">
        <w:rPr>
          <w:rFonts w:cs="Times New Roman"/>
          <w:b/>
          <w:sz w:val="22"/>
          <w:u w:val="single"/>
        </w:rPr>
        <w:t xml:space="preserve"> </w:t>
      </w:r>
    </w:p>
    <w:p w14:paraId="111C2704" w14:textId="594D7413" w:rsidR="002E3DD3" w:rsidRDefault="00912A88" w:rsidP="00AB025D">
      <w:pPr>
        <w:pStyle w:val="3GPPText"/>
        <w:rPr>
          <w:rFonts w:cs="Times New Roman"/>
          <w:sz w:val="22"/>
        </w:rPr>
      </w:pPr>
      <w:r w:rsidRPr="00912A88">
        <w:rPr>
          <w:rFonts w:cs="Times New Roman"/>
          <w:sz w:val="22"/>
        </w:rPr>
        <w:t>When SL HARQ feedback is disabled,</w:t>
      </w:r>
      <w:r w:rsidR="006D1FFD">
        <w:rPr>
          <w:rFonts w:cs="Times New Roman"/>
          <w:sz w:val="22"/>
        </w:rPr>
        <w:t xml:space="preserve"> the following</w:t>
      </w:r>
      <w:r>
        <w:rPr>
          <w:rFonts w:cs="Times New Roman"/>
          <w:sz w:val="22"/>
        </w:rPr>
        <w:t xml:space="preserve"> options were discussed in the </w:t>
      </w:r>
      <w:r w:rsidR="006D1FFD">
        <w:rPr>
          <w:rFonts w:cs="Times New Roman"/>
          <w:sz w:val="22"/>
        </w:rPr>
        <w:t>last</w:t>
      </w:r>
      <w:r>
        <w:rPr>
          <w:rFonts w:cs="Times New Roman"/>
          <w:sz w:val="22"/>
        </w:rPr>
        <w:t xml:space="preserve"> meeting</w:t>
      </w:r>
      <w:r w:rsidR="006D1FFD">
        <w:rPr>
          <w:rFonts w:cs="Times New Roman"/>
          <w:sz w:val="22"/>
        </w:rPr>
        <w:t>s</w:t>
      </w:r>
      <w:r>
        <w:rPr>
          <w:rFonts w:cs="Times New Roman"/>
          <w:sz w:val="22"/>
        </w:rPr>
        <w:t>:</w:t>
      </w:r>
    </w:p>
    <w:p w14:paraId="6B9B561E" w14:textId="0B6AE5E1" w:rsidR="00912A88" w:rsidRPr="00912A88"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val="en-AU" w:eastAsia="ko-KR"/>
        </w:rPr>
        <w:t xml:space="preserve">Option 1: </w:t>
      </w:r>
      <w:r w:rsidRPr="00821989">
        <w:rPr>
          <w:color w:val="000000"/>
          <w:szCs w:val="20"/>
          <w:lang w:eastAsia="ko-KR"/>
        </w:rPr>
        <w:t>F</w:t>
      </w:r>
      <w:r w:rsidRPr="00821989">
        <w:rPr>
          <w:color w:val="000000"/>
          <w:szCs w:val="2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val="en-AU" w:eastAsia="ko-KR"/>
        </w:rPr>
        <w:t>,</w:t>
      </w:r>
      <w:r w:rsidRPr="00912A88">
        <w:rPr>
          <w:i/>
          <w:iCs/>
          <w:color w:val="000000"/>
          <w:szCs w:val="20"/>
          <w:lang w:val="en-AU" w:eastAsia="ko-KR"/>
        </w:rPr>
        <w:t xml:space="preserve"> </w:t>
      </w:r>
      <w:r w:rsidRPr="00912A88">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w:t>
      </w:r>
    </w:p>
    <w:p w14:paraId="4143BEF9"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2: </w:t>
      </w:r>
      <w:r w:rsidRPr="00912A88">
        <w:rPr>
          <w:color w:val="000000"/>
          <w:szCs w:val="20"/>
          <w:lang w:eastAsia="ko-KR"/>
        </w:rPr>
        <w:t>CW is adjusted according to number blind retransmissions</w:t>
      </w:r>
      <w:r w:rsidRPr="00821989">
        <w:rPr>
          <w:color w:val="000000"/>
          <w:szCs w:val="20"/>
          <w:lang w:eastAsia="ko-KR"/>
        </w:rPr>
        <w:t xml:space="preserve"> of the TBs within a COT.</w:t>
      </w:r>
    </w:p>
    <w:p w14:paraId="5F023CE2"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eastAsia="ko-KR"/>
        </w:rPr>
        <w:t xml:space="preserve">Option 3: CW is adjusted according to CR/CBR measurement, </w:t>
      </w:r>
      <w:r w:rsidRPr="00821989">
        <w:rPr>
          <w:color w:val="000000"/>
          <w:szCs w:val="20"/>
        </w:rPr>
        <w:t>if CR/CBR is supported for SL-U</w:t>
      </w:r>
    </w:p>
    <w:p w14:paraId="032FE9DE" w14:textId="4E47C70D" w:rsidR="00912A88" w:rsidRPr="00062AAF" w:rsidRDefault="00EC25C3" w:rsidP="00062AAF">
      <w:pPr>
        <w:pStyle w:val="3GPPText"/>
        <w:rPr>
          <w:rFonts w:cs="Times New Roman"/>
          <w:sz w:val="22"/>
        </w:rPr>
      </w:pPr>
      <w:r w:rsidRPr="003D32FC">
        <w:rPr>
          <w:rFonts w:cs="Times New Roman"/>
          <w:sz w:val="22"/>
        </w:rPr>
        <w:t>I</w:t>
      </w:r>
      <w:r>
        <w:rPr>
          <w:rFonts w:cs="Times New Roman"/>
          <w:sz w:val="22"/>
        </w:rPr>
        <w:t>n SL, CBR</w:t>
      </w:r>
      <w:r w:rsidRPr="003D32FC">
        <w:rPr>
          <w:rFonts w:cs="Times New Roman"/>
          <w:sz w:val="22"/>
        </w:rPr>
        <w:t xml:space="preserve"> is introduced to indicate the portion of sub-channels in the resource pool whose SL RSSI measured by the UE exceeds a (pre-)configured threshold sensed over a CBR measurement window. It can roughly reflect the resource occupancy of the resource pool. </w:t>
      </w:r>
      <w:r w:rsidR="007E59AA">
        <w:rPr>
          <w:rFonts w:cs="Times New Roman"/>
          <w:sz w:val="22"/>
        </w:rPr>
        <w:t>But,</w:t>
      </w:r>
      <w:r w:rsidR="007E59AA" w:rsidRPr="007E59AA">
        <w:rPr>
          <w:rFonts w:cs="Times New Roman"/>
          <w:sz w:val="22"/>
        </w:rPr>
        <w:t xml:space="preserve"> </w:t>
      </w:r>
      <w:r w:rsidR="007E59AA">
        <w:rPr>
          <w:rFonts w:cs="Times New Roman"/>
          <w:sz w:val="22"/>
        </w:rPr>
        <w:t xml:space="preserve">it </w:t>
      </w:r>
      <w:r w:rsidR="007E59AA" w:rsidRPr="007E59AA">
        <w:rPr>
          <w:rFonts w:cs="Times New Roman"/>
          <w:sz w:val="22"/>
        </w:rPr>
        <w:t xml:space="preserve">is </w:t>
      </w:r>
      <w:r w:rsidR="007E59AA">
        <w:rPr>
          <w:rFonts w:cs="Times New Roman"/>
          <w:sz w:val="22"/>
        </w:rPr>
        <w:t>a</w:t>
      </w:r>
      <w:r w:rsidR="007E59AA" w:rsidRPr="007E59AA">
        <w:rPr>
          <w:rFonts w:cs="Times New Roman"/>
          <w:sz w:val="22"/>
        </w:rPr>
        <w:t xml:space="preserve"> long term measurement</w:t>
      </w:r>
      <w:r w:rsidRPr="003D32FC">
        <w:rPr>
          <w:rFonts w:cs="Times New Roman"/>
          <w:sz w:val="22"/>
        </w:rPr>
        <w:t>.</w:t>
      </w:r>
      <w:r w:rsidRPr="00EC25C3">
        <w:rPr>
          <w:rFonts w:cs="Times New Roman" w:hint="eastAsia"/>
          <w:sz w:val="22"/>
        </w:rPr>
        <w:t xml:space="preserve"> F</w:t>
      </w:r>
      <w:r w:rsidRPr="00EC25C3">
        <w:rPr>
          <w:rFonts w:cs="Times New Roman"/>
          <w:sz w:val="22"/>
        </w:rPr>
        <w:t>or option 1</w:t>
      </w:r>
      <w:r>
        <w:rPr>
          <w:rFonts w:cs="Times New Roman"/>
          <w:sz w:val="22"/>
        </w:rPr>
        <w:t xml:space="preserve"> tha</w:t>
      </w:r>
      <w:r w:rsidRPr="00EC25C3">
        <w:rPr>
          <w:rFonts w:cs="Times New Roman"/>
          <w:sz w:val="22"/>
        </w:rPr>
        <w:t xml:space="preserve">t </w:t>
      </w:r>
      <w:r>
        <w:rPr>
          <w:color w:val="000000"/>
          <w:sz w:val="22"/>
          <w:lang w:eastAsia="ko-KR"/>
        </w:rPr>
        <w:t>using</w:t>
      </w:r>
      <w:r w:rsidRPr="00EC25C3">
        <w:rPr>
          <w:color w:val="000000"/>
          <w:sz w:val="22"/>
          <w:lang w:eastAsia="ko-KR"/>
        </w:rPr>
        <w:t xml:space="preserve"> the </w:t>
      </w:r>
      <w:r w:rsidRPr="00EC25C3">
        <w:rPr>
          <w:color w:val="000000"/>
          <w:sz w:val="22"/>
          <w:lang w:eastAsia="ko-KR"/>
        </w:rPr>
        <w:lastRenderedPageBreak/>
        <w:t xml:space="preserve">latest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EC25C3">
        <w:rPr>
          <w:rFonts w:cs="Times New Roman"/>
          <w:sz w:val="22"/>
        </w:rPr>
        <w:t>, it is the similar criterion of NR-U when there is no available HARQ-ACK feedback. So, it can avoid additional discussion in SL-U</w:t>
      </w:r>
      <w:r w:rsidR="009C2DEF">
        <w:rPr>
          <w:rFonts w:cs="Times New Roman"/>
          <w:sz w:val="22"/>
        </w:rPr>
        <w:t xml:space="preserve">. </w:t>
      </w:r>
    </w:p>
    <w:p w14:paraId="20D5134C" w14:textId="32AC2413" w:rsidR="00912A88" w:rsidRDefault="00912A88" w:rsidP="00912A88">
      <w:pPr>
        <w:rPr>
          <w:b/>
          <w:i/>
        </w:rPr>
      </w:pPr>
      <w:r w:rsidRPr="003D32FC">
        <w:rPr>
          <w:b/>
          <w:i/>
        </w:rPr>
        <w:t xml:space="preserve">Proposal </w:t>
      </w:r>
      <w:r w:rsidR="009A6899">
        <w:rPr>
          <w:b/>
          <w:i/>
        </w:rPr>
        <w:t>2</w:t>
      </w:r>
      <w:r w:rsidRPr="003D32FC">
        <w:rPr>
          <w:b/>
          <w:i/>
        </w:rPr>
        <w:t>:</w:t>
      </w:r>
      <w:r>
        <w:rPr>
          <w:b/>
          <w:i/>
        </w:rPr>
        <w:t xml:space="preserve"> W</w:t>
      </w:r>
      <w:r w:rsidRPr="003D32FC">
        <w:rPr>
          <w:b/>
          <w:i/>
        </w:rPr>
        <w:t xml:space="preserve">hen sidelink HARQ feedback is disabled, </w:t>
      </w:r>
      <w:r>
        <w:rPr>
          <w:b/>
          <w:i/>
        </w:rPr>
        <w:t>the following option can</w:t>
      </w:r>
      <w:r w:rsidRPr="003D32FC">
        <w:rPr>
          <w:b/>
          <w:i/>
        </w:rPr>
        <w:t xml:space="preserve"> be considered for contention window adjustment</w:t>
      </w:r>
      <w:r w:rsidR="00BF2F2A">
        <w:rPr>
          <w:rFonts w:hint="eastAsia"/>
          <w:b/>
          <w:i/>
          <w:lang w:eastAsia="zh-CN"/>
        </w:rPr>
        <w:t>:</w:t>
      </w:r>
    </w:p>
    <w:p w14:paraId="7FFE1BEA" w14:textId="55D06248" w:rsidR="006D1FFD" w:rsidRPr="006D1FFD" w:rsidRDefault="006D1FFD" w:rsidP="006D1FFD">
      <w:pPr>
        <w:pStyle w:val="a3"/>
        <w:numPr>
          <w:ilvl w:val="0"/>
          <w:numId w:val="4"/>
        </w:numPr>
        <w:adjustRightInd/>
        <w:snapToGrid/>
        <w:spacing w:after="0"/>
        <w:ind w:firstLineChars="0"/>
        <w:rPr>
          <w:b/>
          <w:i/>
          <w:color w:val="000000"/>
          <w:szCs w:val="20"/>
          <w:lang w:eastAsia="ko-KR"/>
        </w:rPr>
      </w:pPr>
      <w:r w:rsidRPr="006D1FFD">
        <w:rPr>
          <w:b/>
          <w:i/>
          <w:color w:val="000000"/>
          <w:szCs w:val="20"/>
          <w:lang w:val="en-AU" w:eastAsia="ko-KR"/>
        </w:rPr>
        <w:t xml:space="preserve">Option 1: </w:t>
      </w:r>
      <w:r w:rsidRPr="006D1FFD">
        <w:rPr>
          <w:b/>
          <w:i/>
          <w:color w:val="000000"/>
          <w:szCs w:val="20"/>
          <w:lang w:eastAsia="ko-KR"/>
        </w:rPr>
        <w:t>F</w:t>
      </w:r>
      <w:r>
        <w:rPr>
          <w:b/>
          <w:i/>
          <w:color w:val="000000"/>
          <w:szCs w:val="20"/>
          <w:lang w:val="en-AU" w:eastAsia="ko-KR"/>
        </w:rPr>
        <w:t>or every priority class</w:t>
      </w:r>
      <m:oMath>
        <m:r>
          <m:rPr>
            <m:sty m:val="b"/>
          </m:rPr>
          <w:rPr>
            <w:rFonts w:ascii="Cambria Math" w:hAnsi="Cambria Math"/>
            <w:color w:val="000000"/>
            <w:szCs w:val="20"/>
            <w:lang w:val="en-AU" w:eastAsia="ko-KR"/>
          </w:rPr>
          <m:t xml:space="preserve"> </m:t>
        </m:r>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D1FFD">
        <w:rPr>
          <w:b/>
          <w:i/>
          <w:color w:val="000000"/>
          <w:szCs w:val="20"/>
          <w:lang w:val="en-AU" w:eastAsia="ko-KR"/>
        </w:rPr>
        <w:t>,</w:t>
      </w:r>
      <w:r w:rsidRPr="006D1FFD">
        <w:rPr>
          <w:b/>
          <w:i/>
          <w:iCs/>
          <w:color w:val="000000"/>
          <w:szCs w:val="20"/>
          <w:lang w:val="en-AU" w:eastAsia="ko-KR"/>
        </w:rPr>
        <w:t xml:space="preserve"> </w:t>
      </w:r>
      <w:r>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6D1FFD">
        <w:rPr>
          <w:b/>
          <w:i/>
          <w:color w:val="000000"/>
          <w:szCs w:val="20"/>
          <w:lang w:eastAsia="ko-KR"/>
        </w:rPr>
        <w:t>.</w:t>
      </w:r>
    </w:p>
    <w:p w14:paraId="7859138D" w14:textId="77777777" w:rsidR="00912A88" w:rsidRPr="006D1FFD" w:rsidRDefault="00912A88" w:rsidP="00912A88">
      <w:pPr>
        <w:adjustRightInd/>
        <w:snapToGrid/>
        <w:spacing w:after="0"/>
        <w:rPr>
          <w:rFonts w:eastAsia="Malgun Gothic"/>
          <w:color w:val="000000"/>
          <w:szCs w:val="20"/>
          <w:lang w:eastAsia="ko-KR"/>
        </w:rPr>
      </w:pPr>
    </w:p>
    <w:p w14:paraId="37FE7B4A" w14:textId="10AEDF73" w:rsidR="00E03DC7" w:rsidRDefault="00912A88" w:rsidP="00AB025D">
      <w:pPr>
        <w:pStyle w:val="3GPPText"/>
        <w:rPr>
          <w:rFonts w:cs="Times New Roman"/>
          <w:b/>
          <w:sz w:val="22"/>
          <w:u w:val="single"/>
        </w:rPr>
      </w:pPr>
      <w:r>
        <w:rPr>
          <w:rFonts w:cs="Times New Roman"/>
          <w:b/>
          <w:sz w:val="22"/>
          <w:u w:val="single"/>
        </w:rPr>
        <w:t>G</w:t>
      </w:r>
      <w:r w:rsidR="00D770D0" w:rsidRPr="00D770D0">
        <w:rPr>
          <w:rFonts w:cs="Times New Roman"/>
          <w:b/>
          <w:sz w:val="22"/>
          <w:u w:val="single"/>
        </w:rPr>
        <w:t>roupcast option 1 (NACK-only) with SL-HARQ feedback enabled</w:t>
      </w:r>
    </w:p>
    <w:p w14:paraId="7C7C61F8" w14:textId="6256211C" w:rsidR="00912A88" w:rsidRDefault="00912A88" w:rsidP="00AB025D">
      <w:pPr>
        <w:pStyle w:val="3GPPText"/>
        <w:rPr>
          <w:rFonts w:cs="Times New Roman"/>
          <w:sz w:val="22"/>
        </w:rPr>
      </w:pPr>
      <w:r>
        <w:rPr>
          <w:rFonts w:cs="Times New Roman"/>
          <w:sz w:val="22"/>
        </w:rPr>
        <w:t xml:space="preserve">For </w:t>
      </w:r>
      <w:r w:rsidRPr="00912A88">
        <w:rPr>
          <w:rFonts w:cs="Times New Roman"/>
          <w:sz w:val="22"/>
        </w:rPr>
        <w:t>groupcast option 1 (NACK-only) with SL-HARQ feedback enabled</w:t>
      </w:r>
      <w:r w:rsidR="006D1FFD">
        <w:rPr>
          <w:rFonts w:cs="Times New Roman"/>
          <w:sz w:val="22"/>
        </w:rPr>
        <w:t>, the following</w:t>
      </w:r>
      <w:r>
        <w:rPr>
          <w:rFonts w:cs="Times New Roman"/>
          <w:sz w:val="22"/>
        </w:rPr>
        <w:t xml:space="preserve"> options were discussed in the last meeting:</w:t>
      </w:r>
    </w:p>
    <w:p w14:paraId="71AE004A" w14:textId="1D4114A1" w:rsidR="00912A88" w:rsidRPr="00912A88"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val="en-AU" w:eastAsia="ko-KR"/>
        </w:rPr>
        <w:t>,</w:t>
      </w:r>
      <w:r w:rsidRPr="00912A88">
        <w:rPr>
          <w:i/>
          <w:iCs/>
          <w:color w:val="000000"/>
          <w:szCs w:val="20"/>
          <w:lang w:val="en-AU" w:eastAsia="ko-KR"/>
        </w:rPr>
        <w:t xml:space="preserve"> </w:t>
      </w:r>
      <w:r w:rsidRPr="00912A88">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w:t>
      </w:r>
    </w:p>
    <w:p w14:paraId="3B4E009B" w14:textId="17CF3C72" w:rsidR="00912A88" w:rsidRDefault="00912A88" w:rsidP="0080517E">
      <w:pPr>
        <w:pStyle w:val="a3"/>
        <w:numPr>
          <w:ilvl w:val="0"/>
          <w:numId w:val="4"/>
        </w:numPr>
        <w:adjustRightInd/>
        <w:snapToGrid/>
        <w:spacing w:after="0"/>
        <w:ind w:firstLineChars="0"/>
        <w:rPr>
          <w:color w:val="000000"/>
          <w:szCs w:val="20"/>
          <w:lang w:eastAsia="ko-KR"/>
        </w:rPr>
      </w:pPr>
      <w:r w:rsidRPr="006D1FFD">
        <w:rPr>
          <w:color w:val="000000"/>
          <w:szCs w:val="20"/>
          <w:lang w:val="en-AU" w:eastAsia="ko-KR"/>
        </w:rPr>
        <w:t xml:space="preserve">Option 2: </w:t>
      </w:r>
      <w:r w:rsidR="006D1FFD" w:rsidRPr="006D1FFD">
        <w:t xml:space="preserve">If ‘NACK’ or a collision indicator (IUC scheme 2) is received, increase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006D1FFD" w:rsidRPr="006D1FFD">
        <w:rPr>
          <w:lang w:val="en-AU"/>
        </w:rPr>
        <w:t xml:space="preserve">; Otherwise,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006D1FFD" w:rsidRPr="006D1FFD">
        <w:rPr>
          <w:lang w:val="en-AU"/>
        </w:rPr>
        <w:t xml:space="preserve"> or </w:t>
      </w:r>
      <w:r w:rsidR="006D1FFD" w:rsidRPr="006D1FFD">
        <w:t xml:space="preserve">use the latest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006D1FFD">
        <w:rPr>
          <w:rFonts w:hint="eastAsia"/>
          <w:color w:val="000000"/>
          <w:szCs w:val="20"/>
          <w:lang w:eastAsia="zh-CN"/>
        </w:rPr>
        <w:t>.</w:t>
      </w:r>
    </w:p>
    <w:p w14:paraId="6B4A2722" w14:textId="343C753E" w:rsidR="00D315DF" w:rsidRPr="00D315DF" w:rsidRDefault="00D315DF" w:rsidP="00D315DF">
      <w:pPr>
        <w:pStyle w:val="a3"/>
        <w:numPr>
          <w:ilvl w:val="0"/>
          <w:numId w:val="4"/>
        </w:numPr>
        <w:ind w:firstLineChars="0"/>
        <w:rPr>
          <w:color w:val="000000"/>
          <w:szCs w:val="20"/>
          <w:lang w:eastAsia="ko-KR"/>
        </w:rPr>
      </w:pPr>
      <w:r w:rsidRPr="00D315DF">
        <w:rPr>
          <w:color w:val="000000"/>
          <w:szCs w:val="20"/>
          <w:lang w:eastAsia="ko-KR"/>
        </w:rPr>
        <w:t xml:space="preserve">Option </w:t>
      </w:r>
      <w:r>
        <w:rPr>
          <w:color w:val="000000"/>
          <w:szCs w:val="20"/>
          <w:lang w:eastAsia="ko-KR"/>
        </w:rPr>
        <w:t>3</w:t>
      </w:r>
      <w:r w:rsidRPr="00D315DF">
        <w:rPr>
          <w:color w:val="000000"/>
          <w:szCs w:val="20"/>
          <w:lang w:eastAsia="ko-KR"/>
        </w:rPr>
        <w:t>: GC option 1 (NACK-only) is not supported in SL-U</w:t>
      </w:r>
    </w:p>
    <w:p w14:paraId="2A48B126" w14:textId="0E6A9F39" w:rsidR="00062AAF" w:rsidRPr="00912A88" w:rsidRDefault="00062AAF" w:rsidP="00062AAF">
      <w:pPr>
        <w:adjustRightInd/>
        <w:snapToGrid/>
        <w:spacing w:after="0"/>
      </w:pPr>
      <w:r w:rsidRPr="00632CCD">
        <w:rPr>
          <w:rFonts w:hint="eastAsia"/>
        </w:rPr>
        <w:t>F</w:t>
      </w:r>
      <w:r w:rsidRPr="00632CCD">
        <w:t xml:space="preserve">or </w:t>
      </w:r>
      <w:r>
        <w:t xml:space="preserve">SL </w:t>
      </w:r>
      <w:r w:rsidRPr="00632CCD">
        <w:t>groupca</w:t>
      </w:r>
      <w:r>
        <w:t>s</w:t>
      </w:r>
      <w:r w:rsidRPr="00632CCD">
        <w:t>t type 1</w:t>
      </w:r>
      <w:r>
        <w:t>, RX UEs</w:t>
      </w:r>
      <w:r>
        <w:rPr>
          <w:rFonts w:hint="eastAsia"/>
        </w:rPr>
        <w:t xml:space="preserve"> </w:t>
      </w:r>
      <w:r>
        <w:t>only feedback ‘NACK’ in the same PSFCH when PSSCH is not decoded successfully. So, TX UE cannot receive ‘ACK’</w:t>
      </w:r>
      <w:r>
        <w:rPr>
          <w:rFonts w:hint="eastAsia"/>
        </w:rPr>
        <w:t>.</w:t>
      </w:r>
      <w:r>
        <w:t xml:space="preserve"> In this case, if all HARQ-ACK feedbacks is ‘</w:t>
      </w:r>
      <w:r w:rsidRPr="007B6E40">
        <w:t xml:space="preserve">NACK’, </w:t>
      </w:r>
      <w:r>
        <w:t xml:space="preserve">the contention window should be adjusted. So option 2 can be considered. </w:t>
      </w:r>
    </w:p>
    <w:p w14:paraId="49D60A1C" w14:textId="10F0CB64" w:rsidR="00D748B7" w:rsidRDefault="00D748B7" w:rsidP="00D748B7">
      <w:pPr>
        <w:rPr>
          <w:b/>
          <w:i/>
        </w:rPr>
      </w:pPr>
      <w:r w:rsidRPr="003D32FC">
        <w:rPr>
          <w:b/>
          <w:i/>
        </w:rPr>
        <w:t xml:space="preserve">Proposal </w:t>
      </w:r>
      <w:r w:rsidR="009A6899">
        <w:rPr>
          <w:b/>
          <w:i/>
        </w:rPr>
        <w:t>3</w:t>
      </w:r>
      <w:r w:rsidRPr="003D32FC">
        <w:rPr>
          <w:b/>
          <w:i/>
        </w:rPr>
        <w:t xml:space="preserve">: </w:t>
      </w:r>
      <w:r w:rsidR="00D770D0" w:rsidRPr="00D770D0">
        <w:rPr>
          <w:b/>
          <w:i/>
        </w:rPr>
        <w:t xml:space="preserve">For groupcast option </w:t>
      </w:r>
      <w:r w:rsidR="00D770D0">
        <w:rPr>
          <w:b/>
          <w:i/>
        </w:rPr>
        <w:t xml:space="preserve">1 with SL-HARQ feedback enabled or </w:t>
      </w:r>
      <w:r w:rsidR="00D770D0">
        <w:rPr>
          <w:rFonts w:hint="eastAsia"/>
          <w:b/>
          <w:i/>
          <w:lang w:eastAsia="zh-CN"/>
        </w:rPr>
        <w:t>w</w:t>
      </w:r>
      <w:r w:rsidRPr="003D32FC">
        <w:rPr>
          <w:b/>
          <w:i/>
        </w:rPr>
        <w:t xml:space="preserve">hen sidelink HARQ feedback is disabled, </w:t>
      </w:r>
      <w:r w:rsidR="00455143">
        <w:rPr>
          <w:b/>
          <w:i/>
        </w:rPr>
        <w:t>the following options can</w:t>
      </w:r>
      <w:r w:rsidR="00754FC3" w:rsidRPr="003D32FC">
        <w:rPr>
          <w:b/>
          <w:i/>
        </w:rPr>
        <w:t xml:space="preserve"> be considered for contention window adjustment</w:t>
      </w:r>
      <w:r w:rsidR="00C83FDF">
        <w:rPr>
          <w:b/>
          <w:i/>
        </w:rPr>
        <w:t>:</w:t>
      </w:r>
    </w:p>
    <w:p w14:paraId="0CCF8E8A" w14:textId="075B7115" w:rsidR="00D315DF" w:rsidRPr="00D315DF" w:rsidRDefault="00062AAF" w:rsidP="00351C05">
      <w:pPr>
        <w:pStyle w:val="a3"/>
        <w:numPr>
          <w:ilvl w:val="0"/>
          <w:numId w:val="6"/>
        </w:numPr>
        <w:adjustRightInd/>
        <w:snapToGrid/>
        <w:spacing w:after="0"/>
        <w:ind w:firstLineChars="0"/>
        <w:rPr>
          <w:b/>
          <w:i/>
          <w:color w:val="000000"/>
          <w:szCs w:val="20"/>
          <w:lang w:val="en-AU" w:eastAsia="ko-KR"/>
        </w:rPr>
      </w:pPr>
      <w:r w:rsidRPr="00062AAF">
        <w:rPr>
          <w:b/>
          <w:i/>
          <w:color w:val="000000"/>
          <w:szCs w:val="20"/>
          <w:lang w:val="en-AU" w:eastAsia="ko-KR"/>
        </w:rPr>
        <w:t xml:space="preserve">Option </w:t>
      </w:r>
      <w:r w:rsidRPr="00D315DF">
        <w:rPr>
          <w:b/>
          <w:i/>
          <w:color w:val="000000"/>
          <w:szCs w:val="20"/>
          <w:lang w:val="en-AU" w:eastAsia="ko-KR"/>
        </w:rPr>
        <w:t xml:space="preserve">2: </w:t>
      </w:r>
      <w:r w:rsidR="00D315DF" w:rsidRPr="00D315DF">
        <w:rPr>
          <w:b/>
          <w:i/>
        </w:rPr>
        <w:t xml:space="preserve">If ‘NACK’ or a collision indicator (IUC scheme 2) is received, increase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oMath>
      <w:r w:rsidR="00D315DF" w:rsidRPr="00D315DF">
        <w:rPr>
          <w:b/>
          <w:i/>
          <w:lang w:val="en-AU"/>
        </w:rPr>
        <w:t xml:space="preserve">; Otherwise,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func>
              <m:funcPr>
                <m:ctrlPr>
                  <w:rPr>
                    <w:rFonts w:ascii="Cambria Math" w:hAnsi="Cambria Math"/>
                    <w:b/>
                    <w:i/>
                    <w:iCs/>
                  </w:rPr>
                </m:ctrlPr>
              </m:funcPr>
              <m:fName>
                <m:r>
                  <m:rPr>
                    <m:sty m:val="bi"/>
                  </m:rPr>
                  <w:rPr>
                    <w:rFonts w:ascii="Cambria Math" w:hAnsi="Cambria Math"/>
                  </w:rPr>
                  <m:t>min,</m:t>
                </m:r>
              </m:fName>
              <m:e>
                <m:r>
                  <m:rPr>
                    <m:sty m:val="bi"/>
                  </m:rPr>
                  <w:rPr>
                    <w:rFonts w:ascii="Cambria Math" w:hAnsi="Cambria Math"/>
                  </w:rPr>
                  <m:t>p</m:t>
                </m:r>
              </m:e>
            </m:func>
          </m:sub>
        </m:sSub>
      </m:oMath>
      <w:r w:rsidR="00D315DF" w:rsidRPr="00D315DF">
        <w:rPr>
          <w:b/>
          <w:i/>
          <w:lang w:val="en-AU"/>
        </w:rPr>
        <w:t xml:space="preserve"> or </w:t>
      </w:r>
      <w:r w:rsidR="00D315DF" w:rsidRPr="00D315DF">
        <w:rPr>
          <w:b/>
          <w:i/>
        </w:rPr>
        <w:t xml:space="preserve">use the latest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oMath>
      <w:r w:rsidR="00D315DF" w:rsidRPr="00D315DF">
        <w:rPr>
          <w:rFonts w:hint="eastAsia"/>
          <w:b/>
          <w:i/>
          <w:color w:val="000000"/>
          <w:szCs w:val="20"/>
          <w:lang w:eastAsia="zh-CN"/>
        </w:rPr>
        <w:t>.</w:t>
      </w:r>
    </w:p>
    <w:p w14:paraId="61361782" w14:textId="77777777" w:rsidR="00D315DF" w:rsidRDefault="00D315DF" w:rsidP="00351C05">
      <w:pPr>
        <w:pStyle w:val="3GPPText"/>
        <w:rPr>
          <w:rFonts w:cs="Times New Roman"/>
          <w:b/>
          <w:sz w:val="22"/>
          <w:u w:val="single"/>
        </w:rPr>
      </w:pPr>
    </w:p>
    <w:p w14:paraId="2DBFAF46" w14:textId="656C6192" w:rsidR="00D315DF" w:rsidRDefault="00455143" w:rsidP="00351C05">
      <w:pPr>
        <w:pStyle w:val="3GPPText"/>
        <w:rPr>
          <w:rFonts w:cs="Times New Roman"/>
          <w:b/>
          <w:sz w:val="22"/>
          <w:u w:val="single"/>
        </w:rPr>
      </w:pPr>
      <w:r>
        <w:rPr>
          <w:rFonts w:cs="Times New Roman"/>
          <w:b/>
          <w:sz w:val="22"/>
          <w:u w:val="single"/>
        </w:rPr>
        <w:t>G</w:t>
      </w:r>
      <w:r w:rsidRPr="00455143">
        <w:rPr>
          <w:rFonts w:cs="Times New Roman"/>
          <w:b/>
          <w:sz w:val="22"/>
          <w:u w:val="single"/>
        </w:rPr>
        <w:t xml:space="preserve">roupcast option 2 with SL-HARQ feedback enabled </w:t>
      </w:r>
    </w:p>
    <w:p w14:paraId="6732AFA1" w14:textId="0065E4A0" w:rsidR="0067260E" w:rsidRPr="00DD7DBA" w:rsidRDefault="00062AAF" w:rsidP="00351C05">
      <w:pPr>
        <w:pStyle w:val="3GPPText"/>
        <w:rPr>
          <w:rFonts w:cs="Times New Roman"/>
          <w:sz w:val="22"/>
        </w:rPr>
      </w:pPr>
      <w:r w:rsidRPr="00632CCD">
        <w:rPr>
          <w:rFonts w:cs="Times New Roman" w:hint="eastAsia"/>
          <w:sz w:val="22"/>
        </w:rPr>
        <w:t>F</w:t>
      </w:r>
      <w:r w:rsidRPr="00632CCD">
        <w:rPr>
          <w:rFonts w:cs="Times New Roman"/>
          <w:sz w:val="22"/>
        </w:rPr>
        <w:t xml:space="preserve">or </w:t>
      </w:r>
      <w:r>
        <w:rPr>
          <w:rFonts w:cs="Times New Roman"/>
          <w:sz w:val="22"/>
        </w:rPr>
        <w:t xml:space="preserve">SL </w:t>
      </w:r>
      <w:r w:rsidRPr="00632CCD">
        <w:rPr>
          <w:rFonts w:cs="Times New Roman"/>
          <w:sz w:val="22"/>
        </w:rPr>
        <w:t>groupca</w:t>
      </w:r>
      <w:r>
        <w:rPr>
          <w:rFonts w:cs="Times New Roman"/>
          <w:sz w:val="22"/>
        </w:rPr>
        <w:t>s</w:t>
      </w:r>
      <w:r w:rsidRPr="00632CCD">
        <w:rPr>
          <w:rFonts w:cs="Times New Roman"/>
          <w:sz w:val="22"/>
        </w:rPr>
        <w:t xml:space="preserve">t </w:t>
      </w:r>
      <w:r w:rsidR="00DD7DBA">
        <w:rPr>
          <w:rFonts w:cs="Times New Roman"/>
          <w:sz w:val="22"/>
        </w:rPr>
        <w:t>option</w:t>
      </w:r>
      <w:r w:rsidRPr="00632CCD">
        <w:rPr>
          <w:rFonts w:cs="Times New Roman"/>
          <w:sz w:val="22"/>
        </w:rPr>
        <w:t xml:space="preserve"> </w:t>
      </w:r>
      <w:r>
        <w:rPr>
          <w:rFonts w:cs="Times New Roman"/>
          <w:sz w:val="22"/>
        </w:rPr>
        <w:t>2,</w:t>
      </w:r>
      <w:r w:rsidRPr="007B6E40">
        <w:rPr>
          <w:rFonts w:cs="Times New Roman"/>
          <w:sz w:val="22"/>
        </w:rPr>
        <w:t xml:space="preserve"> </w:t>
      </w:r>
      <w:r>
        <w:rPr>
          <w:rFonts w:cs="Times New Roman"/>
          <w:sz w:val="22"/>
        </w:rPr>
        <w:t>RX UEs</w:t>
      </w:r>
      <w:r>
        <w:rPr>
          <w:rFonts w:cs="Times New Roman" w:hint="eastAsia"/>
          <w:sz w:val="22"/>
        </w:rPr>
        <w:t xml:space="preserve"> </w:t>
      </w:r>
      <w:r>
        <w:rPr>
          <w:rFonts w:cs="Times New Roman"/>
          <w:sz w:val="22"/>
        </w:rPr>
        <w:t>feedback ‘NACK’ or ‘ACK’ in different PSFCHs. So, TX UE can receive ‘</w:t>
      </w:r>
      <w:r w:rsidRPr="007B6E40">
        <w:rPr>
          <w:rFonts w:cs="Times New Roman"/>
          <w:sz w:val="22"/>
        </w:rPr>
        <w:t>NACK</w:t>
      </w:r>
      <w:r>
        <w:rPr>
          <w:rFonts w:cs="Times New Roman"/>
          <w:sz w:val="22"/>
        </w:rPr>
        <w:t>’</w:t>
      </w:r>
      <w:r w:rsidRPr="007B6E40">
        <w:rPr>
          <w:rFonts w:cs="Times New Roman"/>
          <w:sz w:val="22"/>
        </w:rPr>
        <w:t xml:space="preserve"> </w:t>
      </w:r>
      <w:r>
        <w:rPr>
          <w:rFonts w:cs="Times New Roman"/>
          <w:sz w:val="22"/>
        </w:rPr>
        <w:t>and</w:t>
      </w:r>
      <w:r w:rsidRPr="007B6E40">
        <w:rPr>
          <w:rFonts w:cs="Times New Roman"/>
          <w:sz w:val="22"/>
        </w:rPr>
        <w:t xml:space="preserve"> ‘ACK’</w:t>
      </w:r>
      <w:r>
        <w:rPr>
          <w:rFonts w:cs="Times New Roman"/>
          <w:sz w:val="22"/>
        </w:rPr>
        <w:t xml:space="preserve"> for one PSSCH transmission which is different with NR-U. In this case, if the condition that </w:t>
      </w:r>
      <w:r w:rsidRPr="000806E7">
        <w:rPr>
          <w:rFonts w:cs="Times New Roman"/>
          <w:sz w:val="22"/>
        </w:rPr>
        <w:t xml:space="preserve">at least all HARQ-ACK feedbacks for one PSSCH transmission is ‘ACK’ </w:t>
      </w:r>
      <w:r>
        <w:rPr>
          <w:rFonts w:cs="Times New Roman"/>
          <w:sz w:val="22"/>
        </w:rPr>
        <w:t>cannot be satisfied, the contention window should be adjusted</w:t>
      </w:r>
      <w:r w:rsidRPr="00632CCD">
        <w:rPr>
          <w:rFonts w:cs="Times New Roman"/>
          <w:sz w:val="22"/>
        </w:rPr>
        <w:t>.</w:t>
      </w:r>
    </w:p>
    <w:p w14:paraId="7B7FA71E" w14:textId="1CBCE544" w:rsidR="00455143" w:rsidRDefault="00455143" w:rsidP="00455143">
      <w:pPr>
        <w:rPr>
          <w:b/>
          <w:i/>
        </w:rPr>
      </w:pPr>
      <w:r w:rsidRPr="003D32FC">
        <w:rPr>
          <w:b/>
          <w:i/>
        </w:rPr>
        <w:t xml:space="preserve">Proposal </w:t>
      </w:r>
      <w:r w:rsidR="009A6899">
        <w:rPr>
          <w:b/>
          <w:i/>
        </w:rPr>
        <w:t>4</w:t>
      </w:r>
      <w:r w:rsidRPr="003D32FC">
        <w:rPr>
          <w:b/>
          <w:i/>
        </w:rPr>
        <w:t xml:space="preserve">: </w:t>
      </w:r>
      <w:r>
        <w:rPr>
          <w:b/>
          <w:i/>
        </w:rPr>
        <w:t>For</w:t>
      </w:r>
      <w:r w:rsidRPr="00455143">
        <w:rPr>
          <w:b/>
          <w:i/>
        </w:rPr>
        <w:t xml:space="preserve"> </w:t>
      </w:r>
      <w:r>
        <w:rPr>
          <w:b/>
          <w:i/>
        </w:rPr>
        <w:t>g</w:t>
      </w:r>
      <w:r w:rsidRPr="00455143">
        <w:rPr>
          <w:b/>
          <w:i/>
        </w:rPr>
        <w:t>roupcast option 2 with SL-HARQ feedback enabled</w:t>
      </w:r>
      <w:r>
        <w:rPr>
          <w:b/>
          <w:i/>
        </w:rPr>
        <w:t xml:space="preserve">, </w:t>
      </w:r>
      <w:r w:rsidR="00D770D0">
        <w:rPr>
          <w:b/>
          <w:i/>
        </w:rPr>
        <w:t xml:space="preserve">the following </w:t>
      </w:r>
      <w:r w:rsidR="007D7CFF">
        <w:rPr>
          <w:rFonts w:hint="eastAsia"/>
          <w:b/>
          <w:i/>
          <w:lang w:eastAsia="zh-CN"/>
        </w:rPr>
        <w:t>new</w:t>
      </w:r>
      <w:r w:rsidR="007D7CFF">
        <w:rPr>
          <w:b/>
          <w:i/>
        </w:rPr>
        <w:t xml:space="preserve"> </w:t>
      </w:r>
      <w:r w:rsidR="00D770D0">
        <w:rPr>
          <w:b/>
          <w:i/>
        </w:rPr>
        <w:t>option</w:t>
      </w:r>
      <w:r>
        <w:rPr>
          <w:b/>
          <w:i/>
        </w:rPr>
        <w:t xml:space="preserve"> can</w:t>
      </w:r>
      <w:r w:rsidRPr="003D32FC">
        <w:rPr>
          <w:b/>
          <w:i/>
        </w:rPr>
        <w:t xml:space="preserve"> be considered for contention window adjustment.</w:t>
      </w:r>
    </w:p>
    <w:p w14:paraId="73DE2F3C" w14:textId="7EF045AE" w:rsidR="0067260E" w:rsidRPr="0067260E" w:rsidRDefault="0067260E" w:rsidP="0080517E">
      <w:pPr>
        <w:pStyle w:val="a3"/>
        <w:numPr>
          <w:ilvl w:val="0"/>
          <w:numId w:val="4"/>
        </w:numPr>
        <w:adjustRightInd/>
        <w:snapToGrid/>
        <w:spacing w:after="0"/>
        <w:ind w:firstLineChars="0"/>
        <w:rPr>
          <w:b/>
          <w:i/>
          <w:color w:val="000000"/>
          <w:szCs w:val="20"/>
          <w:lang w:eastAsia="ko-KR"/>
        </w:rPr>
      </w:pPr>
      <w:r w:rsidRPr="0067260E">
        <w:rPr>
          <w:b/>
          <w:i/>
          <w:color w:val="000000"/>
          <w:szCs w:val="20"/>
          <w:lang w:eastAsia="ko-KR"/>
        </w:rPr>
        <w:t>If a</w:t>
      </w:r>
      <w:r>
        <w:rPr>
          <w:b/>
          <w:i/>
          <w:color w:val="000000"/>
          <w:szCs w:val="20"/>
          <w:lang w:eastAsia="zh-CN"/>
        </w:rPr>
        <w:t>ll</w:t>
      </w:r>
      <w:r w:rsidRPr="0067260E">
        <w:rPr>
          <w:b/>
          <w:i/>
          <w:color w:val="000000"/>
          <w:szCs w:val="20"/>
          <w:lang w:eastAsia="ko-KR"/>
        </w:rPr>
        <w:t xml:space="preserve"> </w:t>
      </w:r>
      <w:r w:rsidRPr="0067260E">
        <w:rPr>
          <w:b/>
          <w:i/>
          <w:color w:val="000000"/>
          <w:szCs w:val="20"/>
        </w:rPr>
        <w:t>‘</w:t>
      </w:r>
      <w:r w:rsidRPr="0067260E">
        <w:rPr>
          <w:b/>
          <w:i/>
          <w:color w:val="000000"/>
          <w:szCs w:val="20"/>
          <w:lang w:eastAsia="ko-KR"/>
        </w:rPr>
        <w:t>ACK</w:t>
      </w:r>
      <w:r w:rsidRPr="0067260E">
        <w:rPr>
          <w:b/>
          <w:i/>
          <w:color w:val="000000"/>
          <w:szCs w:val="20"/>
        </w:rPr>
        <w:t>’</w:t>
      </w:r>
      <w:r w:rsidRPr="0067260E">
        <w:rPr>
          <w:b/>
          <w:i/>
          <w:color w:val="000000"/>
          <w:szCs w:val="20"/>
          <w:lang w:eastAsia="ko-KR"/>
        </w:rPr>
        <w:t xml:space="preserve"> </w:t>
      </w:r>
      <w:r>
        <w:rPr>
          <w:b/>
          <w:i/>
          <w:color w:val="000000"/>
          <w:szCs w:val="20"/>
          <w:lang w:eastAsia="ko-KR"/>
        </w:rPr>
        <w:t>are</w:t>
      </w:r>
      <w:r w:rsidRPr="0067260E">
        <w:rPr>
          <w:b/>
          <w:i/>
          <w:color w:val="000000"/>
          <w:szCs w:val="20"/>
          <w:lang w:eastAsia="ko-KR"/>
        </w:rPr>
        <w:t xml:space="preserve"> received </w:t>
      </w:r>
      <w:r>
        <w:rPr>
          <w:b/>
          <w:i/>
          <w:color w:val="000000"/>
          <w:szCs w:val="20"/>
          <w:lang w:val="en-AU"/>
        </w:rPr>
        <w:t>for</w:t>
      </w:r>
      <w:r w:rsidR="00436AB5" w:rsidRPr="0067260E">
        <w:rPr>
          <w:b/>
          <w:i/>
          <w:color w:val="000000"/>
          <w:szCs w:val="20"/>
          <w:lang w:eastAsia="ko-KR"/>
        </w:rPr>
        <w:t xml:space="preserve"> at least</w:t>
      </w:r>
      <w:r>
        <w:rPr>
          <w:b/>
          <w:i/>
          <w:color w:val="000000"/>
          <w:szCs w:val="20"/>
          <w:lang w:val="en-AU"/>
        </w:rPr>
        <w:t xml:space="preserve"> one </w:t>
      </w:r>
      <w:r w:rsidR="009B606A">
        <w:rPr>
          <w:rFonts w:hint="eastAsia"/>
          <w:b/>
          <w:i/>
          <w:color w:val="000000"/>
          <w:szCs w:val="20"/>
          <w:lang w:val="en-AU" w:eastAsia="zh-CN"/>
        </w:rPr>
        <w:t>PSSCH</w:t>
      </w:r>
      <w:r w:rsidR="009B606A">
        <w:rPr>
          <w:b/>
          <w:i/>
          <w:color w:val="000000"/>
          <w:szCs w:val="20"/>
          <w:lang w:val="en-AU"/>
        </w:rPr>
        <w:t xml:space="preserve"> </w:t>
      </w:r>
      <w:r>
        <w:rPr>
          <w:b/>
          <w:i/>
          <w:color w:val="000000"/>
          <w:szCs w:val="20"/>
          <w:lang w:val="en-AU"/>
        </w:rPr>
        <w:t>transmission</w:t>
      </w:r>
      <w:r w:rsidRPr="0067260E">
        <w:rPr>
          <w:b/>
          <w:i/>
          <w:color w:val="000000"/>
          <w:szCs w:val="20"/>
          <w:lang w:val="en-AU"/>
        </w:rPr>
        <w:t xml:space="preserve"> within the latest </w:t>
      </w:r>
      <w:r w:rsidRPr="0067260E">
        <w:rPr>
          <w:b/>
          <w:i/>
          <w:color w:val="000000"/>
          <w:szCs w:val="20"/>
        </w:rPr>
        <w:t>SL reference duration</w:t>
      </w:r>
      <w:r w:rsidRPr="0067260E">
        <w:rPr>
          <w:b/>
          <w:i/>
          <w:color w:val="000000"/>
          <w:szCs w:val="20"/>
          <w:lang w:eastAsia="ko-KR"/>
        </w:rPr>
        <w:t xml:space="preserv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func>
              <m:funcPr>
                <m:ctrlPr>
                  <w:rPr>
                    <w:rFonts w:ascii="Cambria Math" w:eastAsia="MS PGothic" w:hAnsi="Cambria Math" w:cs="Calibri"/>
                    <w:b/>
                    <w:i/>
                    <w:color w:val="000000"/>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sidR="00FA3DBD">
        <w:rPr>
          <w:rFonts w:hint="eastAsia"/>
          <w:b/>
          <w:i/>
          <w:color w:val="000000"/>
          <w:lang w:eastAsia="zh-CN"/>
        </w:rPr>
        <w:t xml:space="preserve"> </w:t>
      </w:r>
      <w:r w:rsidR="00B458EF">
        <w:rPr>
          <w:b/>
          <w:i/>
          <w:color w:val="000000"/>
          <w:szCs w:val="20"/>
          <w:lang w:eastAsia="ko-KR"/>
        </w:rPr>
        <w:t>for each priority class</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7260E">
        <w:rPr>
          <w:b/>
          <w:i/>
          <w:color w:val="000000"/>
          <w:szCs w:val="20"/>
          <w:lang w:eastAsia="ko-KR"/>
        </w:rPr>
        <w:t xml:space="preserve">; otherwise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 </m:t>
        </m:r>
      </m:oMath>
      <w:r w:rsidRPr="0067260E">
        <w:rPr>
          <w:b/>
          <w:i/>
          <w:color w:val="000000"/>
          <w:szCs w:val="20"/>
          <w:lang w:eastAsia="ko-KR"/>
        </w:rPr>
        <w:t>is increased.</w:t>
      </w:r>
    </w:p>
    <w:p w14:paraId="481B9EEB" w14:textId="09E80C69" w:rsidR="00DC3481" w:rsidRPr="003D32FC" w:rsidRDefault="00180C0C" w:rsidP="00175E00">
      <w:pPr>
        <w:pStyle w:val="3"/>
        <w:numPr>
          <w:ilvl w:val="2"/>
          <w:numId w:val="1"/>
        </w:numPr>
        <w:rPr>
          <w:rFonts w:ascii="Times New Roman" w:hAnsi="Times New Roman" w:cs="Times New Roman"/>
          <w:sz w:val="22"/>
          <w:szCs w:val="22"/>
        </w:rPr>
      </w:pPr>
      <w:r w:rsidRPr="003D32FC">
        <w:rPr>
          <w:rFonts w:ascii="Times New Roman" w:hAnsi="Times New Roman" w:cs="Times New Roman"/>
          <w:sz w:val="22"/>
          <w:szCs w:val="22"/>
        </w:rPr>
        <w:t>Semi-static channel occupancy</w:t>
      </w:r>
    </w:p>
    <w:p w14:paraId="02FF58D4" w14:textId="4CE7AC5D" w:rsidR="00740CA3" w:rsidRPr="00DF78E7" w:rsidRDefault="00740CA3" w:rsidP="00740CA3">
      <w:pPr>
        <w:pStyle w:val="3GPPText"/>
        <w:rPr>
          <w:rFonts w:cs="Times New Roman"/>
          <w:sz w:val="22"/>
        </w:rPr>
      </w:pPr>
      <w:r w:rsidRPr="003D32FC">
        <w:rPr>
          <w:rFonts w:cs="Times New Roman"/>
          <w:sz w:val="22"/>
        </w:rPr>
        <w:t xml:space="preserve">In NR-U, if the absence of any other technology sharing a channel can be guaranteed on a long-term basis (e.g. by </w:t>
      </w:r>
      <w:r w:rsidR="00D767DB">
        <w:rPr>
          <w:rFonts w:cs="Times New Roman"/>
          <w:sz w:val="22"/>
        </w:rPr>
        <w:t xml:space="preserve">the </w:t>
      </w:r>
      <w:r w:rsidRPr="003D32FC">
        <w:rPr>
          <w:rFonts w:cs="Times New Roman"/>
          <w:sz w:val="22"/>
        </w:rPr>
        <w:t>level of regulation),</w:t>
      </w:r>
      <w:r w:rsidRPr="003D32FC">
        <w:rPr>
          <w:rFonts w:cs="Times New Roman"/>
        </w:rPr>
        <w:t xml:space="preserve"> </w:t>
      </w:r>
      <w:r w:rsidRPr="003D32FC">
        <w:rPr>
          <w:rFonts w:cs="Times New Roman"/>
          <w:sz w:val="22"/>
        </w:rPr>
        <w:t>channel access procedures for semi-static channel occupancy can be supported. In SL-U, there are similar scenes that the absence of any other technology sharing a channel, such as factories. Therefore, channel access procedures for semi-static channel occupancy should also be supported in SL-U.</w:t>
      </w:r>
    </w:p>
    <w:p w14:paraId="0E342F18" w14:textId="3A580378" w:rsidR="00740CA3" w:rsidRPr="00DF78E7" w:rsidRDefault="00740CA3" w:rsidP="00D748B7">
      <w:pPr>
        <w:pStyle w:val="3GPPText"/>
        <w:rPr>
          <w:rFonts w:cs="Times New Roman"/>
          <w:b/>
          <w:i/>
          <w:sz w:val="22"/>
        </w:rPr>
      </w:pPr>
      <w:r w:rsidRPr="00DF78E7">
        <w:rPr>
          <w:rFonts w:cs="Times New Roman"/>
          <w:b/>
          <w:i/>
          <w:sz w:val="22"/>
        </w:rPr>
        <w:t>Proposal</w:t>
      </w:r>
      <w:r w:rsidR="005E116D" w:rsidRPr="00DF78E7">
        <w:rPr>
          <w:rFonts w:cs="Times New Roman"/>
          <w:b/>
          <w:i/>
          <w:sz w:val="22"/>
        </w:rPr>
        <w:t xml:space="preserve"> </w:t>
      </w:r>
      <w:r w:rsidR="009A6899">
        <w:rPr>
          <w:rFonts w:cs="Times New Roman"/>
          <w:b/>
          <w:i/>
          <w:sz w:val="22"/>
        </w:rPr>
        <w:t>5</w:t>
      </w:r>
      <w:r w:rsidRPr="00DF78E7">
        <w:rPr>
          <w:rFonts w:cs="Times New Roman"/>
          <w:b/>
          <w:i/>
          <w:sz w:val="22"/>
        </w:rPr>
        <w:t>: Channel access procedures for semi-static channel occupan</w:t>
      </w:r>
      <w:r w:rsidR="001D3B9A">
        <w:rPr>
          <w:rFonts w:cs="Times New Roman"/>
          <w:b/>
          <w:i/>
          <w:sz w:val="22"/>
        </w:rPr>
        <w:t>cy should be supported in SL-U.</w:t>
      </w:r>
    </w:p>
    <w:p w14:paraId="1ADA4FAF" w14:textId="445AB1DB" w:rsidR="009100BA" w:rsidRDefault="009A6899" w:rsidP="009A6899">
      <w:pPr>
        <w:pStyle w:val="2"/>
        <w:rPr>
          <w:lang w:eastAsia="zh-CN"/>
        </w:rPr>
      </w:pPr>
      <w:r w:rsidRPr="009A6899">
        <w:rPr>
          <w:lang w:eastAsia="zh-CN"/>
        </w:rPr>
        <w:lastRenderedPageBreak/>
        <w:t>UE-to-UE COT sharing</w:t>
      </w:r>
    </w:p>
    <w:p w14:paraId="5ED063AB" w14:textId="53D9CEB2" w:rsidR="005E116D" w:rsidRDefault="009A6899" w:rsidP="009A6899">
      <w:pPr>
        <w:pStyle w:val="3"/>
        <w:numPr>
          <w:ilvl w:val="2"/>
          <w:numId w:val="1"/>
        </w:numPr>
        <w:rPr>
          <w:rFonts w:ascii="Times New Roman" w:hAnsi="Times New Roman" w:cs="Times New Roman"/>
          <w:sz w:val="22"/>
          <w:szCs w:val="22"/>
        </w:rPr>
      </w:pPr>
      <w:r w:rsidRPr="009A6899">
        <w:rPr>
          <w:rFonts w:ascii="Times New Roman" w:hAnsi="Times New Roman" w:cs="Times New Roman"/>
          <w:sz w:val="22"/>
          <w:szCs w:val="22"/>
        </w:rPr>
        <w:t xml:space="preserve">UE-to-UE COT sharing </w:t>
      </w:r>
      <w:r>
        <w:rPr>
          <w:rFonts w:ascii="Times New Roman" w:hAnsi="Times New Roman" w:cs="Times New Roman" w:hint="eastAsia"/>
          <w:sz w:val="22"/>
          <w:szCs w:val="22"/>
        </w:rPr>
        <w:t>for</w:t>
      </w:r>
      <w:r>
        <w:rPr>
          <w:rFonts w:ascii="Times New Roman" w:hAnsi="Times New Roman" w:cs="Times New Roman"/>
          <w:sz w:val="22"/>
          <w:szCs w:val="22"/>
        </w:rPr>
        <w:t xml:space="preserve"> </w:t>
      </w:r>
      <w:r>
        <w:rPr>
          <w:rFonts w:ascii="Times New Roman" w:hAnsi="Times New Roman" w:cs="Times New Roman" w:hint="eastAsia"/>
          <w:sz w:val="22"/>
          <w:szCs w:val="22"/>
        </w:rPr>
        <w:t>PSFCH</w:t>
      </w:r>
      <w:r>
        <w:rPr>
          <w:rFonts w:ascii="Times New Roman" w:hAnsi="Times New Roman" w:cs="Times New Roman"/>
          <w:sz w:val="22"/>
          <w:szCs w:val="22"/>
        </w:rPr>
        <w:t xml:space="preserve"> </w:t>
      </w:r>
      <w:r>
        <w:rPr>
          <w:rFonts w:ascii="Times New Roman" w:hAnsi="Times New Roman" w:cs="Times New Roman" w:hint="eastAsia"/>
          <w:sz w:val="22"/>
          <w:szCs w:val="22"/>
        </w:rPr>
        <w:t>transmission</w:t>
      </w:r>
    </w:p>
    <w:p w14:paraId="0D35415F" w14:textId="26DEADA5" w:rsidR="00F37864" w:rsidRDefault="00454881" w:rsidP="0075478B">
      <w:pPr>
        <w:rPr>
          <w:lang w:eastAsia="zh-CN"/>
        </w:rPr>
      </w:pPr>
      <w:bookmarkStart w:id="6" w:name="OLE_LINK2"/>
      <w:bookmarkStart w:id="7" w:name="OLE_LINK3"/>
      <w:r>
        <w:rPr>
          <w:lang w:eastAsia="zh-CN"/>
        </w:rPr>
        <w:t>A</w:t>
      </w:r>
      <w:r w:rsidRPr="00C31DB0">
        <w:rPr>
          <w:lang w:eastAsia="zh-CN"/>
        </w:rPr>
        <w:t xml:space="preserve"> responding SL UE can</w:t>
      </w:r>
      <w:r>
        <w:rPr>
          <w:lang w:eastAsia="zh-CN"/>
        </w:rPr>
        <w:t xml:space="preserve"> </w:t>
      </w:r>
      <w:r w:rsidRPr="00C31DB0">
        <w:rPr>
          <w:lang w:eastAsia="zh-CN"/>
        </w:rPr>
        <w:t>utilize a COT shared by a COT initiating UE</w:t>
      </w:r>
      <w:r>
        <w:rPr>
          <w:lang w:eastAsia="zh-CN"/>
        </w:rPr>
        <w:t xml:space="preserve"> to perform PSFCH transmission to other UEs</w:t>
      </w:r>
      <w:r w:rsidRPr="00454881">
        <w:rPr>
          <w:lang w:eastAsia="zh-CN"/>
        </w:rPr>
        <w:t xml:space="preserve"> except for the COT initiating UE</w:t>
      </w:r>
      <w:r>
        <w:rPr>
          <w:lang w:eastAsia="zh-CN"/>
        </w:rPr>
        <w:t xml:space="preserve">. Because PSFCH transmissions from different can FDM, and PSFCH resources are determined through the mapping with corresponding PSSCHs. There is no PSFCH resources collision between different UEs. </w:t>
      </w:r>
    </w:p>
    <w:bookmarkEnd w:id="6"/>
    <w:bookmarkEnd w:id="7"/>
    <w:p w14:paraId="6464A367" w14:textId="5E635FB6" w:rsidR="00D215F8" w:rsidRDefault="00D215F8" w:rsidP="00454881">
      <w:pPr>
        <w:pStyle w:val="3GPPText"/>
        <w:rPr>
          <w:rFonts w:eastAsiaTheme="minorEastAsia" w:cs="Times New Roman"/>
          <w:kern w:val="0"/>
          <w:sz w:val="22"/>
        </w:rPr>
      </w:pPr>
      <w:r>
        <w:rPr>
          <w:rFonts w:cs="Times New Roman"/>
          <w:b/>
          <w:i/>
          <w:sz w:val="22"/>
        </w:rPr>
        <w:t xml:space="preserve">Proposal </w:t>
      </w:r>
      <w:r w:rsidR="00454881">
        <w:rPr>
          <w:rFonts w:cs="Times New Roman"/>
          <w:b/>
          <w:i/>
          <w:sz w:val="22"/>
        </w:rPr>
        <w:t>6</w:t>
      </w:r>
      <w:r>
        <w:rPr>
          <w:rFonts w:cs="Times New Roman"/>
          <w:b/>
          <w:i/>
          <w:sz w:val="22"/>
        </w:rPr>
        <w:t xml:space="preserve">: </w:t>
      </w:r>
      <w:r w:rsidR="009A6899" w:rsidRPr="009A6899">
        <w:rPr>
          <w:rFonts w:cs="Times New Roman"/>
          <w:b/>
          <w:i/>
          <w:sz w:val="22"/>
        </w:rPr>
        <w:t>For UE-to-UE COT sharing,</w:t>
      </w:r>
      <w:r w:rsidR="009A6899">
        <w:rPr>
          <w:rFonts w:cs="Times New Roman"/>
          <w:b/>
          <w:i/>
          <w:sz w:val="22"/>
        </w:rPr>
        <w:t xml:space="preserve"> </w:t>
      </w:r>
      <w:r w:rsidR="009A6899" w:rsidRPr="009A6899">
        <w:rPr>
          <w:rFonts w:cs="Times New Roman"/>
          <w:b/>
          <w:i/>
          <w:sz w:val="22"/>
        </w:rPr>
        <w:t>a responding UE can transmit PSFCH(s) to UE(s) other than the initiator</w:t>
      </w:r>
      <w:r w:rsidR="009A6899">
        <w:rPr>
          <w:rFonts w:eastAsiaTheme="minorEastAsia" w:cs="Times New Roman" w:hint="eastAsia"/>
          <w:kern w:val="0"/>
          <w:sz w:val="22"/>
        </w:rPr>
        <w:t>.</w:t>
      </w:r>
    </w:p>
    <w:p w14:paraId="31A05485" w14:textId="44A20EC7" w:rsidR="00FE224C" w:rsidRDefault="00FE224C" w:rsidP="00C44020">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COT sharing timeline</w:t>
      </w:r>
    </w:p>
    <w:p w14:paraId="084B4482" w14:textId="2F510EF2" w:rsidR="00D7363B" w:rsidRDefault="004E0095" w:rsidP="00A7275A">
      <w:pPr>
        <w:rPr>
          <w:lang w:eastAsia="zh-CN"/>
        </w:rPr>
      </w:pPr>
      <w:r>
        <w:rPr>
          <w:lang w:eastAsia="zh-CN"/>
        </w:rPr>
        <w:t>In NR-U</w:t>
      </w:r>
      <w:r w:rsidR="00D7363B" w:rsidRPr="00D7363B">
        <w:rPr>
          <w:lang w:eastAsia="zh-CN"/>
        </w:rPr>
        <w:t xml:space="preserve">, </w:t>
      </w:r>
      <w:r>
        <w:rPr>
          <w:lang w:eastAsia="zh-CN"/>
        </w:rPr>
        <w:t>gNB</w:t>
      </w:r>
      <w:r w:rsidR="00D7363B" w:rsidRPr="00D7363B">
        <w:rPr>
          <w:lang w:eastAsia="zh-CN"/>
        </w:rPr>
        <w:t xml:space="preserve"> </w:t>
      </w:r>
      <w:r>
        <w:rPr>
          <w:lang w:eastAsia="zh-CN"/>
        </w:rPr>
        <w:t>indicates COT sharing information in DCI format 2_</w:t>
      </w:r>
      <w:r w:rsidR="00D7363B" w:rsidRPr="00D7363B">
        <w:rPr>
          <w:lang w:eastAsia="zh-CN"/>
        </w:rPr>
        <w:t>0</w:t>
      </w:r>
      <w:r>
        <w:rPr>
          <w:lang w:eastAsia="zh-CN"/>
        </w:rPr>
        <w:t xml:space="preserve"> after initiating the COT.</w:t>
      </w:r>
      <w:r w:rsidR="00D7363B" w:rsidRPr="00D7363B">
        <w:rPr>
          <w:lang w:eastAsia="zh-CN"/>
        </w:rPr>
        <w:t xml:space="preserve"> </w:t>
      </w:r>
      <w:r w:rsidR="00CE6CCB">
        <w:rPr>
          <w:lang w:eastAsia="zh-CN"/>
        </w:rPr>
        <w:t>After receiving the COT sharing information</w:t>
      </w:r>
      <w:r w:rsidR="00D7363B" w:rsidRPr="00D7363B">
        <w:rPr>
          <w:lang w:eastAsia="zh-CN"/>
        </w:rPr>
        <w:t xml:space="preserve">, UE can obtain the </w:t>
      </w:r>
      <w:r w:rsidR="00CE6CCB">
        <w:rPr>
          <w:lang w:eastAsia="zh-CN"/>
        </w:rPr>
        <w:t>COT duration</w:t>
      </w:r>
      <w:r w:rsidR="00D7363B" w:rsidRPr="00D7363B">
        <w:rPr>
          <w:lang w:eastAsia="zh-CN"/>
        </w:rPr>
        <w:t xml:space="preserve">, and then </w:t>
      </w:r>
      <w:r w:rsidR="00CE6CCB">
        <w:rPr>
          <w:lang w:eastAsia="zh-CN"/>
        </w:rPr>
        <w:t>perform UL</w:t>
      </w:r>
      <w:r w:rsidR="00D7363B" w:rsidRPr="00D7363B">
        <w:rPr>
          <w:lang w:eastAsia="zh-CN"/>
        </w:rPr>
        <w:t xml:space="preserve"> transmission on the uplink resources scheduled by </w:t>
      </w:r>
      <w:r w:rsidR="00CE6CCB">
        <w:rPr>
          <w:lang w:eastAsia="zh-CN"/>
        </w:rPr>
        <w:t>gNB</w:t>
      </w:r>
      <w:r w:rsidR="00D7363B" w:rsidRPr="00D7363B">
        <w:rPr>
          <w:lang w:eastAsia="zh-CN"/>
        </w:rPr>
        <w:t xml:space="preserve">. The operation of </w:t>
      </w:r>
      <w:r w:rsidR="00CE6CCB">
        <w:rPr>
          <w:lang w:eastAsia="zh-CN"/>
        </w:rPr>
        <w:t>COT</w:t>
      </w:r>
      <w:r w:rsidR="00D7363B" w:rsidRPr="00D7363B">
        <w:rPr>
          <w:lang w:eastAsia="zh-CN"/>
        </w:rPr>
        <w:t xml:space="preserve"> sharing mechanism is com</w:t>
      </w:r>
      <w:r w:rsidR="00CE6CCB">
        <w:rPr>
          <w:lang w:eastAsia="zh-CN"/>
        </w:rPr>
        <w:t>pletely under the control of gNB</w:t>
      </w:r>
      <w:r w:rsidR="00D7363B" w:rsidRPr="00D7363B">
        <w:rPr>
          <w:lang w:eastAsia="zh-CN"/>
        </w:rPr>
        <w:t>.</w:t>
      </w:r>
    </w:p>
    <w:p w14:paraId="0C636BCA" w14:textId="1C8C7501" w:rsidR="00D7363B" w:rsidRDefault="00D7363B" w:rsidP="0074140F">
      <w:r w:rsidRPr="00D7363B">
        <w:rPr>
          <w:lang w:eastAsia="zh-CN"/>
        </w:rPr>
        <w:t>In R16 SL</w:t>
      </w:r>
      <w:r w:rsidRPr="0074140F">
        <w:rPr>
          <w:lang w:eastAsia="zh-CN"/>
        </w:rPr>
        <w:t xml:space="preserve">, we discussed the processing time of UE,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hint="eastAsia"/>
          <w:lang w:val="de-DE" w:eastAsia="zh-CN"/>
        </w:rPr>
        <w:t xml:space="preserve"> </w:t>
      </w:r>
      <w:r w:rsidR="0074140F" w:rsidRPr="0074140F">
        <w:rPr>
          <w:lang w:eastAsia="zh-CN"/>
        </w:rPr>
        <w:t xml:space="preserve">and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Pr="0074140F">
        <w:rPr>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eastAsia="Malgun Gothic"/>
          <w:lang w:eastAsia="ko-KR"/>
        </w:rPr>
        <w:t xml:space="preserve"> is associated with the UE processing time on decoding the SCI. For the SCS of 15/30/60/120 kHz,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eastAsia="Malgun Gothic" w:hAnsi="Cambria Math"/>
            <w:lang w:eastAsia="ko-KR"/>
          </w:rPr>
          <m:t xml:space="preserve"> </m:t>
        </m:r>
      </m:oMath>
      <w:r w:rsidR="0074140F" w:rsidRPr="0074140F">
        <w:rPr>
          <w:rFonts w:eastAsia="Malgun Gothic"/>
          <w:lang w:eastAsia="ko-KR"/>
        </w:rPr>
        <w:t>is 1,1,2,4 slots, respectively.</w:t>
      </w:r>
      <w:r w:rsidR="0074140F" w:rsidRPr="0074140F">
        <w:t xml:space="preserve">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74140F" w:rsidRPr="0074140F">
        <w:t xml:space="preserve"> is </w:t>
      </w:r>
      <w:r w:rsidR="0074140F" w:rsidRPr="0074140F">
        <w:rPr>
          <w:rFonts w:eastAsia="Malgun Gothic"/>
          <w:lang w:eastAsia="ko-KR"/>
        </w:rPr>
        <w:t>associated with the s</w:t>
      </w:r>
      <w:r w:rsidR="0074140F" w:rsidRPr="0074140F">
        <w:rPr>
          <w:lang w:eastAsia="zh-CN"/>
        </w:rPr>
        <w:t xml:space="preserve">cheduling time by MAC layer and data </w:t>
      </w:r>
      <w:r w:rsidR="0074140F" w:rsidRPr="0074140F">
        <w:rPr>
          <w:rFonts w:hint="eastAsia"/>
          <w:lang w:eastAsia="zh-CN"/>
        </w:rPr>
        <w:t>preparation</w:t>
      </w:r>
      <w:r w:rsidR="0074140F" w:rsidRPr="0074140F">
        <w:rPr>
          <w:lang w:eastAsia="zh-CN"/>
        </w:rPr>
        <w:t xml:space="preserve"> time for PSCCH/PSSCH transmission.</w:t>
      </w:r>
      <w:r w:rsidR="0074140F">
        <w:rPr>
          <w:rFonts w:hint="eastAsia"/>
          <w:lang w:eastAsia="zh-CN"/>
        </w:rPr>
        <w:t xml:space="preserve"> </w:t>
      </w:r>
      <w:r w:rsidR="0074140F">
        <w:rPr>
          <w:lang w:eastAsia="zh-CN"/>
        </w:rPr>
        <w:t>In COT</w:t>
      </w:r>
      <w:r w:rsidRPr="00D7363B">
        <w:rPr>
          <w:lang w:eastAsia="zh-CN"/>
        </w:rPr>
        <w:t xml:space="preserve"> sharing</w:t>
      </w:r>
      <w:r w:rsidR="0074140F">
        <w:rPr>
          <w:lang w:eastAsia="zh-CN"/>
        </w:rPr>
        <w:t xml:space="preserve"> procedure</w:t>
      </w:r>
      <w:r w:rsidRPr="00D7363B">
        <w:rPr>
          <w:lang w:eastAsia="zh-CN"/>
        </w:rPr>
        <w:t xml:space="preserve">, after TX UE initiates </w:t>
      </w:r>
      <w:r w:rsidR="0074140F">
        <w:rPr>
          <w:lang w:eastAsia="zh-CN"/>
        </w:rPr>
        <w:t>a COT</w:t>
      </w:r>
      <w:r w:rsidRPr="00D7363B">
        <w:rPr>
          <w:lang w:eastAsia="zh-CN"/>
        </w:rPr>
        <w:t xml:space="preserve"> and transmits </w:t>
      </w:r>
      <w:r w:rsidR="0074140F">
        <w:rPr>
          <w:lang w:eastAsia="zh-CN"/>
        </w:rPr>
        <w:t>COT</w:t>
      </w:r>
      <w:r w:rsidRPr="00D7363B">
        <w:rPr>
          <w:lang w:eastAsia="zh-CN"/>
        </w:rPr>
        <w:t xml:space="preserve"> sharing indication, RX U</w:t>
      </w:r>
      <w:r w:rsidRPr="003D32FC">
        <w:rPr>
          <w:lang w:eastAsia="zh-CN"/>
        </w:rPr>
        <w:t>E at least needs to dec</w:t>
      </w:r>
      <w:r w:rsidRPr="00D7363B">
        <w:rPr>
          <w:lang w:eastAsia="zh-CN"/>
        </w:rPr>
        <w:t>ode the indication</w:t>
      </w:r>
      <w:r w:rsidR="0074140F">
        <w:rPr>
          <w:lang w:eastAsia="zh-CN"/>
        </w:rPr>
        <w:t>. S</w:t>
      </w:r>
      <w:r w:rsidRPr="00D7363B">
        <w:rPr>
          <w:lang w:eastAsia="zh-CN"/>
        </w:rPr>
        <w:t xml:space="preserve">o SL transmission cannot be performed immediately. As shown in Figure </w:t>
      </w:r>
      <w:r w:rsidR="00203BEA">
        <w:rPr>
          <w:lang w:eastAsia="zh-CN"/>
        </w:rPr>
        <w:t>1</w:t>
      </w:r>
      <w:r w:rsidRPr="00D7363B">
        <w:rPr>
          <w:lang w:eastAsia="zh-CN"/>
        </w:rPr>
        <w:t xml:space="preserve"> (a), UE1 initiates a </w:t>
      </w:r>
      <w:r w:rsidR="0074140F">
        <w:rPr>
          <w:lang w:eastAsia="zh-CN"/>
        </w:rPr>
        <w:t>COT</w:t>
      </w:r>
      <w:r w:rsidRPr="00D7363B">
        <w:rPr>
          <w:lang w:eastAsia="zh-CN"/>
        </w:rPr>
        <w:t xml:space="preserve"> in slot </w:t>
      </w:r>
      <w:r w:rsidR="0074140F">
        <w:rPr>
          <w:lang w:eastAsia="zh-CN"/>
        </w:rPr>
        <w:t>n</w:t>
      </w:r>
      <w:r w:rsidRPr="00D7363B">
        <w:rPr>
          <w:lang w:eastAsia="zh-CN"/>
        </w:rPr>
        <w:t xml:space="preserve"> and transmits </w:t>
      </w:r>
      <w:r w:rsidR="0074140F">
        <w:rPr>
          <w:lang w:eastAsia="zh-CN"/>
        </w:rPr>
        <w:t>COT</w:t>
      </w:r>
      <w:r w:rsidRPr="00D7363B">
        <w:rPr>
          <w:lang w:eastAsia="zh-CN"/>
        </w:rPr>
        <w:t xml:space="preserve"> sharing </w:t>
      </w:r>
      <w:r w:rsidR="0074140F">
        <w:rPr>
          <w:lang w:eastAsia="zh-CN"/>
        </w:rPr>
        <w:t>indication</w:t>
      </w:r>
      <w:r w:rsidRPr="00D7363B">
        <w:rPr>
          <w:lang w:eastAsia="zh-CN"/>
        </w:rPr>
        <w:t xml:space="preserve">. UE2 has no </w:t>
      </w:r>
      <w:r w:rsidR="001D3B9A">
        <w:rPr>
          <w:lang w:eastAsia="zh-CN"/>
        </w:rPr>
        <w:t>capability</w:t>
      </w:r>
      <w:r w:rsidRPr="00D7363B">
        <w:rPr>
          <w:lang w:eastAsia="zh-CN"/>
        </w:rPr>
        <w:t xml:space="preserve"> for SL transmission in slot n+1</w:t>
      </w:r>
      <w:r w:rsidR="001D3B9A">
        <w:rPr>
          <w:lang w:eastAsia="zh-CN"/>
        </w:rPr>
        <w:t xml:space="preserve"> c</w:t>
      </w:r>
      <w:r w:rsidRPr="00D7363B">
        <w:rPr>
          <w:lang w:eastAsia="zh-CN"/>
        </w:rPr>
        <w:t>onsider</w:t>
      </w:r>
      <w:r w:rsidR="001D3B9A">
        <w:rPr>
          <w:lang w:eastAsia="zh-CN"/>
        </w:rPr>
        <w:t>ing</w:t>
      </w:r>
      <w:r w:rsidRPr="00D7363B">
        <w:rPr>
          <w:lang w:eastAsia="zh-CN"/>
        </w:rPr>
        <w:t xml:space="preserve"> the processing </w:t>
      </w:r>
      <w:r w:rsidR="001D3B9A">
        <w:rPr>
          <w:lang w:eastAsia="zh-CN"/>
        </w:rPr>
        <w:t>time</w:t>
      </w:r>
      <w:r w:rsidRPr="00D7363B">
        <w:rPr>
          <w:lang w:eastAsia="zh-CN"/>
        </w:rPr>
        <w:t xml:space="preserve"> of </w:t>
      </w:r>
      <w:r w:rsidR="001D3B9A">
        <w:rPr>
          <w:lang w:eastAsia="zh-CN"/>
        </w:rPr>
        <w:t xml:space="preserve">SL </w:t>
      </w:r>
      <w:r w:rsidRPr="00D7363B">
        <w:rPr>
          <w:lang w:eastAsia="zh-CN"/>
        </w:rPr>
        <w:t>UE.</w:t>
      </w:r>
    </w:p>
    <w:p w14:paraId="156A908F" w14:textId="7AB57167" w:rsidR="00A7275A" w:rsidRDefault="00A7275A" w:rsidP="00F86461">
      <w:pPr>
        <w:rPr>
          <w:b/>
          <w:u w:val="single"/>
        </w:rPr>
      </w:pPr>
      <w:r>
        <w:object w:dxaOrig="11860" w:dyaOrig="3091" w14:anchorId="52D48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18pt" o:ole="">
            <v:imagedata r:id="rId8" o:title=""/>
          </v:shape>
          <o:OLEObject Type="Embed" ProgID="Visio.Drawing.15" ShapeID="_x0000_i1025" DrawAspect="Content" ObjectID="_1738156937" r:id="rId9"/>
        </w:object>
      </w:r>
    </w:p>
    <w:p w14:paraId="751C2BFD" w14:textId="4F371DA7" w:rsidR="00A7275A" w:rsidRPr="003D32FC" w:rsidRDefault="00A7275A" w:rsidP="00A7275A">
      <w:pPr>
        <w:jc w:val="center"/>
      </w:pPr>
      <w:r w:rsidRPr="003D32FC">
        <w:t xml:space="preserve">Figure </w:t>
      </w:r>
      <w:r w:rsidR="00203BEA">
        <w:t>1</w:t>
      </w:r>
      <w:r w:rsidRPr="003D32FC">
        <w:t>. COT sharing timeline</w:t>
      </w:r>
    </w:p>
    <w:p w14:paraId="05524CAA" w14:textId="6CFC313E" w:rsidR="00A7275A" w:rsidRDefault="00A7275A" w:rsidP="00A7275A">
      <w:pPr>
        <w:rPr>
          <w:b/>
          <w:i/>
        </w:rPr>
      </w:pPr>
      <w:r w:rsidRPr="003D32FC">
        <w:rPr>
          <w:b/>
          <w:i/>
        </w:rPr>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212EEAB2" w14:textId="58656D27" w:rsidR="00FE224C" w:rsidRPr="00DB299B" w:rsidRDefault="00DB299B" w:rsidP="00DB299B">
      <w:pPr>
        <w:rPr>
          <w:lang w:eastAsia="zh-CN"/>
        </w:rPr>
      </w:pPr>
      <w:r>
        <w:rPr>
          <w:lang w:eastAsia="zh-CN"/>
        </w:rPr>
        <w:t>In NR-U</w:t>
      </w:r>
      <w:r w:rsidRPr="00DB299B">
        <w:rPr>
          <w:lang w:eastAsia="zh-CN"/>
        </w:rPr>
        <w:t xml:space="preserve">, before the </w:t>
      </w:r>
      <w:r>
        <w:rPr>
          <w:lang w:eastAsia="zh-CN"/>
        </w:rPr>
        <w:t>UL</w:t>
      </w:r>
      <w:r w:rsidRPr="00DB299B">
        <w:rPr>
          <w:lang w:eastAsia="zh-CN"/>
        </w:rPr>
        <w:t xml:space="preserve"> transmission of UE</w:t>
      </w:r>
      <w:r>
        <w:rPr>
          <w:lang w:eastAsia="zh-CN"/>
        </w:rPr>
        <w:t xml:space="preserve"> on the COT duration initiated by gNB</w:t>
      </w:r>
      <w:r w:rsidRPr="00DB299B">
        <w:rPr>
          <w:lang w:eastAsia="zh-CN"/>
        </w:rPr>
        <w:t xml:space="preserve">, </w:t>
      </w:r>
      <w:r>
        <w:rPr>
          <w:lang w:eastAsia="zh-CN"/>
        </w:rPr>
        <w:t>gNB</w:t>
      </w:r>
      <w:r w:rsidRPr="00DB299B">
        <w:rPr>
          <w:lang w:eastAsia="zh-CN"/>
        </w:rPr>
        <w:t xml:space="preserve"> can occupy the channel based on the implementation to ensure</w:t>
      </w:r>
      <w:r w:rsidRPr="00DB299B">
        <w:t xml:space="preserve"> </w:t>
      </w:r>
      <w:r>
        <w:t xml:space="preserve">that the COT </w:t>
      </w:r>
      <w:r w:rsidRPr="00DB299B">
        <w:rPr>
          <w:lang w:eastAsia="zh-CN"/>
        </w:rPr>
        <w:t xml:space="preserve">is not interrupted. In SL, especially in resource allocation mode 2, because there is no centralized scheduling of </w:t>
      </w:r>
      <w:r>
        <w:rPr>
          <w:lang w:eastAsia="zh-CN"/>
        </w:rPr>
        <w:t>gNB</w:t>
      </w:r>
      <w:r w:rsidRPr="00DB299B">
        <w:rPr>
          <w:lang w:eastAsia="zh-CN"/>
        </w:rPr>
        <w:t xml:space="preserve">, the UE initiating the </w:t>
      </w:r>
      <w:r>
        <w:rPr>
          <w:lang w:eastAsia="zh-CN"/>
        </w:rPr>
        <w:t>COT</w:t>
      </w:r>
      <w:r w:rsidRPr="00DB299B">
        <w:rPr>
          <w:lang w:eastAsia="zh-CN"/>
        </w:rPr>
        <w:t xml:space="preserve"> lacks the resource information of the UE sharing the </w:t>
      </w:r>
      <w:r>
        <w:rPr>
          <w:lang w:eastAsia="zh-CN"/>
        </w:rPr>
        <w:t>COT</w:t>
      </w:r>
      <w:r w:rsidRPr="00DB299B">
        <w:rPr>
          <w:lang w:eastAsia="zh-CN"/>
        </w:rPr>
        <w:t xml:space="preserve">. </w:t>
      </w:r>
      <w:r>
        <w:rPr>
          <w:lang w:eastAsia="zh-CN"/>
        </w:rPr>
        <w:t>So t</w:t>
      </w:r>
      <w:r w:rsidRPr="00DB299B">
        <w:rPr>
          <w:lang w:eastAsia="zh-CN"/>
        </w:rPr>
        <w:t xml:space="preserve">he minimum time </w:t>
      </w:r>
      <w:r>
        <w:rPr>
          <w:lang w:eastAsia="zh-CN"/>
        </w:rPr>
        <w:t>gap</w:t>
      </w:r>
      <w:r w:rsidRPr="00DB299B">
        <w:rPr>
          <w:lang w:eastAsia="zh-CN"/>
        </w:rPr>
        <w:t xml:space="preserve"> should be introduced, and TX UE initiating the </w:t>
      </w:r>
      <w:r>
        <w:rPr>
          <w:lang w:eastAsia="zh-CN"/>
        </w:rPr>
        <w:t>COT</w:t>
      </w:r>
      <w:r w:rsidRPr="00DB299B">
        <w:rPr>
          <w:lang w:eastAsia="zh-CN"/>
        </w:rPr>
        <w:t xml:space="preserve"> should occupy the channel before </w:t>
      </w:r>
      <w:r>
        <w:rPr>
          <w:lang w:eastAsia="zh-CN"/>
        </w:rPr>
        <w:t xml:space="preserve">the transmission of </w:t>
      </w:r>
      <w:r w:rsidRPr="00DB299B">
        <w:rPr>
          <w:lang w:eastAsia="zh-CN"/>
        </w:rPr>
        <w:t xml:space="preserve">RX UE sharing the </w:t>
      </w:r>
      <w:r>
        <w:rPr>
          <w:lang w:eastAsia="zh-CN"/>
        </w:rPr>
        <w:t>COT</w:t>
      </w:r>
      <w:r w:rsidRPr="00DB299B">
        <w:rPr>
          <w:lang w:eastAsia="zh-CN"/>
        </w:rPr>
        <w:t>.</w:t>
      </w:r>
    </w:p>
    <w:p w14:paraId="75D1C445" w14:textId="5B54BE3C" w:rsidR="00FE224C" w:rsidRDefault="00FE224C" w:rsidP="00F86461">
      <w:pPr>
        <w:rPr>
          <w:b/>
          <w:i/>
        </w:rPr>
      </w:pPr>
      <w:r w:rsidRPr="00A7275A">
        <w:rPr>
          <w:b/>
          <w:i/>
        </w:rPr>
        <w:t xml:space="preserve">Proposal </w:t>
      </w:r>
      <w:r w:rsidR="00984968">
        <w:rPr>
          <w:b/>
          <w:i/>
        </w:rPr>
        <w:t>7</w:t>
      </w:r>
      <w:r w:rsidRPr="00A7275A">
        <w:rPr>
          <w:b/>
          <w:i/>
        </w:rPr>
        <w:t>:</w:t>
      </w:r>
      <w:r w:rsidR="00A4173B" w:rsidRPr="00A7275A">
        <w:rPr>
          <w:b/>
          <w:i/>
        </w:rPr>
        <w:t xml:space="preserve"> </w:t>
      </w:r>
      <w:r w:rsidR="008C6A0E" w:rsidRPr="00A7275A">
        <w:rPr>
          <w:b/>
          <w:i/>
        </w:rPr>
        <w:t>A minimum</w:t>
      </w:r>
      <w:r w:rsidR="008C6A0E" w:rsidRPr="00A7275A">
        <w:rPr>
          <w:b/>
          <w:i/>
          <w:lang w:eastAsia="zh-CN"/>
        </w:rPr>
        <w:t xml:space="preserve"> time gap between COT sharing indication and transmission of shared UE should be introduced</w:t>
      </w:r>
      <w:r w:rsidRPr="00A7275A">
        <w:rPr>
          <w:b/>
          <w:i/>
        </w:rPr>
        <w:t>.</w:t>
      </w:r>
    </w:p>
    <w:p w14:paraId="7109C0B5" w14:textId="3B7517D1" w:rsidR="00FE224C" w:rsidRPr="00DB299B" w:rsidRDefault="00DB299B" w:rsidP="00F86461">
      <w:pPr>
        <w:rPr>
          <w:lang w:eastAsia="zh-CN"/>
        </w:rPr>
      </w:pPr>
      <w:r w:rsidRPr="00DB299B">
        <w:rPr>
          <w:lang w:eastAsia="zh-CN"/>
        </w:rPr>
        <w:t>Unlike centralized scheduling</w:t>
      </w:r>
      <w:r w:rsidR="00792062">
        <w:rPr>
          <w:lang w:eastAsia="zh-CN"/>
        </w:rPr>
        <w:t xml:space="preserve"> of gNB</w:t>
      </w:r>
      <w:r w:rsidRPr="00DB299B">
        <w:rPr>
          <w:lang w:eastAsia="zh-CN"/>
        </w:rPr>
        <w:t xml:space="preserve"> in </w:t>
      </w:r>
      <w:r w:rsidR="00792062">
        <w:rPr>
          <w:lang w:eastAsia="zh-CN"/>
        </w:rPr>
        <w:t>NR-U</w:t>
      </w:r>
      <w:r w:rsidRPr="00DB299B">
        <w:rPr>
          <w:lang w:eastAsia="zh-CN"/>
        </w:rPr>
        <w:t xml:space="preserve">, in SL mode 2, UE's transmission resources are selected autonomously after </w:t>
      </w:r>
      <w:r w:rsidR="00792062">
        <w:rPr>
          <w:lang w:eastAsia="zh-CN"/>
        </w:rPr>
        <w:t>sensing</w:t>
      </w:r>
      <w:r w:rsidRPr="00DB299B">
        <w:rPr>
          <w:lang w:eastAsia="zh-CN"/>
        </w:rPr>
        <w:t xml:space="preserve">. Therefore, if the resource has been </w:t>
      </w:r>
      <w:r w:rsidR="00792062" w:rsidRPr="00DB299B">
        <w:rPr>
          <w:lang w:eastAsia="zh-CN"/>
        </w:rPr>
        <w:t>select</w:t>
      </w:r>
      <w:r w:rsidR="00792062">
        <w:rPr>
          <w:lang w:eastAsia="zh-CN"/>
        </w:rPr>
        <w:t xml:space="preserve">ed </w:t>
      </w:r>
      <w:r w:rsidRPr="00DB299B">
        <w:rPr>
          <w:lang w:eastAsia="zh-CN"/>
        </w:rPr>
        <w:t xml:space="preserve">before obtaining the </w:t>
      </w:r>
      <w:r w:rsidR="00792062">
        <w:rPr>
          <w:lang w:eastAsia="zh-CN"/>
        </w:rPr>
        <w:t>COT duration</w:t>
      </w:r>
      <w:r w:rsidRPr="00DB299B">
        <w:rPr>
          <w:lang w:eastAsia="zh-CN"/>
        </w:rPr>
        <w:t xml:space="preserve"> information, the gap between the last transmission of the UE</w:t>
      </w:r>
      <w:r w:rsidR="00CB16F1">
        <w:rPr>
          <w:lang w:eastAsia="zh-CN"/>
        </w:rPr>
        <w:t xml:space="preserve"> initiating the COT and the pre-selected resource of</w:t>
      </w:r>
      <w:r w:rsidRPr="00DB299B">
        <w:rPr>
          <w:lang w:eastAsia="zh-CN"/>
        </w:rPr>
        <w:t xml:space="preserve"> </w:t>
      </w:r>
      <w:r w:rsidR="00CB16F1">
        <w:rPr>
          <w:lang w:eastAsia="zh-CN"/>
        </w:rPr>
        <w:t xml:space="preserve">the </w:t>
      </w:r>
      <w:r w:rsidRPr="00DB299B">
        <w:rPr>
          <w:lang w:eastAsia="zh-CN"/>
        </w:rPr>
        <w:t xml:space="preserve">UE </w:t>
      </w:r>
      <w:r w:rsidR="00CB16F1" w:rsidRPr="00DB299B">
        <w:rPr>
          <w:lang w:eastAsia="zh-CN"/>
        </w:rPr>
        <w:t xml:space="preserve">sharing the </w:t>
      </w:r>
      <w:r w:rsidR="00CB16F1">
        <w:rPr>
          <w:lang w:eastAsia="zh-CN"/>
        </w:rPr>
        <w:t>COT</w:t>
      </w:r>
      <w:r w:rsidR="00CB16F1" w:rsidRPr="00DB299B">
        <w:rPr>
          <w:lang w:eastAsia="zh-CN"/>
        </w:rPr>
        <w:t xml:space="preserve"> </w:t>
      </w:r>
      <w:r w:rsidR="00CB16F1">
        <w:rPr>
          <w:lang w:eastAsia="zh-CN"/>
        </w:rPr>
        <w:t>may be greater than 25</w:t>
      </w:r>
      <w:r w:rsidR="00CB16F1">
        <w:rPr>
          <w:rFonts w:ascii="等线" w:eastAsia="等线" w:hAnsi="等线" w:hint="eastAsia"/>
          <w:lang w:eastAsia="zh-CN"/>
        </w:rPr>
        <w:t>μ</w:t>
      </w:r>
      <w:r w:rsidRPr="00DB299B">
        <w:rPr>
          <w:lang w:eastAsia="zh-CN"/>
        </w:rPr>
        <w:t>s</w:t>
      </w:r>
      <w:r w:rsidR="00CB16F1">
        <w:rPr>
          <w:lang w:eastAsia="zh-CN"/>
        </w:rPr>
        <w:t>. So</w:t>
      </w:r>
      <w:r w:rsidRPr="00DB299B">
        <w:rPr>
          <w:lang w:eastAsia="zh-CN"/>
        </w:rPr>
        <w:t xml:space="preserve"> </w:t>
      </w:r>
      <w:r w:rsidR="00CB16F1">
        <w:rPr>
          <w:lang w:eastAsia="zh-CN"/>
        </w:rPr>
        <w:t xml:space="preserve">the </w:t>
      </w:r>
      <w:r w:rsidR="00CB16F1" w:rsidRPr="00DB299B">
        <w:rPr>
          <w:lang w:eastAsia="zh-CN"/>
        </w:rPr>
        <w:t xml:space="preserve">UE sharing the </w:t>
      </w:r>
      <w:r w:rsidR="00CB16F1">
        <w:rPr>
          <w:lang w:eastAsia="zh-CN"/>
        </w:rPr>
        <w:t>COT</w:t>
      </w:r>
      <w:r w:rsidRPr="00DB299B">
        <w:rPr>
          <w:lang w:eastAsia="zh-CN"/>
        </w:rPr>
        <w:t xml:space="preserve"> needs to </w:t>
      </w:r>
      <w:r w:rsidR="00CB16F1">
        <w:rPr>
          <w:lang w:eastAsia="zh-CN"/>
        </w:rPr>
        <w:t>perform</w:t>
      </w:r>
      <w:r w:rsidRPr="00DB299B">
        <w:rPr>
          <w:lang w:eastAsia="zh-CN"/>
        </w:rPr>
        <w:t xml:space="preserve"> type 1</w:t>
      </w:r>
      <w:r w:rsidR="00CB16F1">
        <w:rPr>
          <w:lang w:eastAsia="zh-CN"/>
        </w:rPr>
        <w:t xml:space="preserve"> channel access procedure</w:t>
      </w:r>
      <w:r w:rsidRPr="00DB299B">
        <w:rPr>
          <w:lang w:eastAsia="zh-CN"/>
        </w:rPr>
        <w:t xml:space="preserve"> before transmission</w:t>
      </w:r>
      <w:r w:rsidR="00CB16F1">
        <w:rPr>
          <w:lang w:eastAsia="zh-CN"/>
        </w:rPr>
        <w:t>.</w:t>
      </w:r>
      <w:r w:rsidRPr="00DB299B">
        <w:rPr>
          <w:lang w:eastAsia="zh-CN"/>
        </w:rPr>
        <w:t xml:space="preserve"> As shown in Figure </w:t>
      </w:r>
      <w:r w:rsidR="00203BEA">
        <w:rPr>
          <w:lang w:eastAsia="zh-CN"/>
        </w:rPr>
        <w:t>2</w:t>
      </w:r>
      <w:r w:rsidRPr="00DB299B">
        <w:rPr>
          <w:lang w:eastAsia="zh-CN"/>
        </w:rPr>
        <w:t xml:space="preserve">, UE1 </w:t>
      </w:r>
      <w:r w:rsidR="00CB16F1">
        <w:rPr>
          <w:lang w:eastAsia="zh-CN"/>
        </w:rPr>
        <w:t>perform</w:t>
      </w:r>
      <w:r w:rsidR="00D576A0">
        <w:rPr>
          <w:lang w:eastAsia="zh-CN"/>
        </w:rPr>
        <w:t>s</w:t>
      </w:r>
      <w:r w:rsidR="00CB16F1">
        <w:rPr>
          <w:lang w:eastAsia="zh-CN"/>
        </w:rPr>
        <w:t xml:space="preserve"> transmission</w:t>
      </w:r>
      <w:r w:rsidRPr="00DB299B">
        <w:rPr>
          <w:lang w:eastAsia="zh-CN"/>
        </w:rPr>
        <w:t xml:space="preserve"> on slot n, slot </w:t>
      </w:r>
      <w:r w:rsidRPr="00DB299B">
        <w:rPr>
          <w:lang w:eastAsia="zh-CN"/>
        </w:rPr>
        <w:lastRenderedPageBreak/>
        <w:t>n+1 and slot n+2, and UE 2 has pre</w:t>
      </w:r>
      <w:r w:rsidR="00CB16F1">
        <w:rPr>
          <w:lang w:eastAsia="zh-CN"/>
        </w:rPr>
        <w:t>-</w:t>
      </w:r>
      <w:r w:rsidRPr="00DB299B">
        <w:rPr>
          <w:lang w:eastAsia="zh-CN"/>
        </w:rPr>
        <w:t xml:space="preserve">selected the resources </w:t>
      </w:r>
      <w:r w:rsidR="00CB16F1">
        <w:rPr>
          <w:lang w:eastAsia="zh-CN"/>
        </w:rPr>
        <w:t>on</w:t>
      </w:r>
      <w:r w:rsidRPr="00DB299B">
        <w:rPr>
          <w:lang w:eastAsia="zh-CN"/>
        </w:rPr>
        <w:t xml:space="preserve"> slot n+4 before decoding the </w:t>
      </w:r>
      <w:r w:rsidR="00CB16F1">
        <w:rPr>
          <w:lang w:eastAsia="zh-CN"/>
        </w:rPr>
        <w:t>COT</w:t>
      </w:r>
      <w:r w:rsidRPr="00DB299B">
        <w:rPr>
          <w:lang w:eastAsia="zh-CN"/>
        </w:rPr>
        <w:t xml:space="preserve"> </w:t>
      </w:r>
      <w:r w:rsidR="00CB16F1">
        <w:rPr>
          <w:lang w:eastAsia="zh-CN"/>
        </w:rPr>
        <w:t>duration</w:t>
      </w:r>
      <w:r w:rsidRPr="00DB299B">
        <w:rPr>
          <w:lang w:eastAsia="zh-CN"/>
        </w:rPr>
        <w:t xml:space="preserve"> </w:t>
      </w:r>
      <w:r w:rsidR="00CB16F1">
        <w:rPr>
          <w:lang w:eastAsia="zh-CN"/>
        </w:rPr>
        <w:t>information</w:t>
      </w:r>
      <w:r w:rsidRPr="00DB299B">
        <w:rPr>
          <w:lang w:eastAsia="zh-CN"/>
        </w:rPr>
        <w:t>. Although UE 1 share</w:t>
      </w:r>
      <w:r w:rsidR="00CB16F1">
        <w:rPr>
          <w:lang w:eastAsia="zh-CN"/>
        </w:rPr>
        <w:t>s the COT with</w:t>
      </w:r>
      <w:r w:rsidR="00CB16F1" w:rsidRPr="00CB16F1">
        <w:rPr>
          <w:lang w:eastAsia="zh-CN"/>
        </w:rPr>
        <w:t xml:space="preserve"> </w:t>
      </w:r>
      <w:r w:rsidR="00CB16F1" w:rsidRPr="00DB299B">
        <w:rPr>
          <w:lang w:eastAsia="zh-CN"/>
        </w:rPr>
        <w:t>UE2</w:t>
      </w:r>
      <w:r w:rsidRPr="00DB299B">
        <w:rPr>
          <w:lang w:eastAsia="zh-CN"/>
        </w:rPr>
        <w:t>, UE2 still needs to perform</w:t>
      </w:r>
      <w:r w:rsidR="00CB16F1" w:rsidRPr="00DB299B">
        <w:rPr>
          <w:lang w:eastAsia="zh-CN"/>
        </w:rPr>
        <w:t xml:space="preserve"> type 1</w:t>
      </w:r>
      <w:r w:rsidR="00CB16F1">
        <w:rPr>
          <w:lang w:eastAsia="zh-CN"/>
        </w:rPr>
        <w:t xml:space="preserve"> channel access procedure</w:t>
      </w:r>
      <w:r w:rsidR="00CB16F1" w:rsidRPr="00DB299B">
        <w:rPr>
          <w:lang w:eastAsia="zh-CN"/>
        </w:rPr>
        <w:t xml:space="preserve"> </w:t>
      </w:r>
      <w:r w:rsidRPr="00DB299B">
        <w:rPr>
          <w:lang w:eastAsia="zh-CN"/>
        </w:rPr>
        <w:t xml:space="preserve">because the time </w:t>
      </w:r>
      <w:r w:rsidR="00CB16F1">
        <w:rPr>
          <w:lang w:eastAsia="zh-CN"/>
        </w:rPr>
        <w:t>gap</w:t>
      </w:r>
      <w:r w:rsidRPr="00DB299B">
        <w:rPr>
          <w:lang w:eastAsia="zh-CN"/>
        </w:rPr>
        <w:t xml:space="preserve"> is greater than 25</w:t>
      </w:r>
      <w:r w:rsidR="00CB16F1">
        <w:rPr>
          <w:rFonts w:ascii="等线" w:eastAsia="等线" w:hAnsi="等线" w:hint="eastAsia"/>
          <w:lang w:eastAsia="zh-CN"/>
        </w:rPr>
        <w:t>μ</w:t>
      </w:r>
      <w:r w:rsidRPr="00DB299B">
        <w:rPr>
          <w:lang w:eastAsia="zh-CN"/>
        </w:rPr>
        <w:t xml:space="preserve">s. Therefore, the </w:t>
      </w:r>
      <w:r w:rsidR="00CB16F1">
        <w:rPr>
          <w:lang w:eastAsia="zh-CN"/>
        </w:rPr>
        <w:t>COT</w:t>
      </w:r>
      <w:r w:rsidRPr="00DB299B">
        <w:rPr>
          <w:lang w:eastAsia="zh-CN"/>
        </w:rPr>
        <w:t xml:space="preserve"> </w:t>
      </w:r>
      <w:r w:rsidR="00CB16F1">
        <w:rPr>
          <w:lang w:eastAsia="zh-CN"/>
        </w:rPr>
        <w:t>duration</w:t>
      </w:r>
      <w:r w:rsidR="00CB16F1" w:rsidRPr="00DB299B">
        <w:rPr>
          <w:lang w:eastAsia="zh-CN"/>
        </w:rPr>
        <w:t xml:space="preserve"> </w:t>
      </w:r>
      <w:r w:rsidR="00CB16F1">
        <w:rPr>
          <w:lang w:eastAsia="zh-CN"/>
        </w:rPr>
        <w:t>information</w:t>
      </w:r>
      <w:r w:rsidRPr="00DB299B">
        <w:rPr>
          <w:lang w:eastAsia="zh-CN"/>
        </w:rPr>
        <w:t xml:space="preserve"> should be considered when </w:t>
      </w:r>
      <w:r w:rsidR="00CB16F1">
        <w:rPr>
          <w:lang w:eastAsia="zh-CN"/>
        </w:rPr>
        <w:t>(re-)</w:t>
      </w:r>
      <w:r w:rsidRPr="00DB299B">
        <w:rPr>
          <w:lang w:eastAsia="zh-CN"/>
        </w:rPr>
        <w:t>selecting resources</w:t>
      </w:r>
      <w:r w:rsidR="00CB16F1">
        <w:rPr>
          <w:lang w:eastAsia="zh-CN"/>
        </w:rPr>
        <w:t xml:space="preserve"> in </w:t>
      </w:r>
      <w:r w:rsidR="00CB16F1" w:rsidRPr="00DB299B">
        <w:rPr>
          <w:lang w:eastAsia="zh-CN"/>
        </w:rPr>
        <w:t>mode 2</w:t>
      </w:r>
      <w:r w:rsidRPr="00DB299B">
        <w:rPr>
          <w:lang w:eastAsia="zh-CN"/>
        </w:rPr>
        <w:t>.</w:t>
      </w:r>
    </w:p>
    <w:p w14:paraId="52D28AE4" w14:textId="5A743BF4" w:rsidR="00001378" w:rsidRDefault="002F7368" w:rsidP="004317F2">
      <w:pPr>
        <w:jc w:val="center"/>
      </w:pPr>
      <w:r>
        <w:object w:dxaOrig="8770" w:dyaOrig="3370" w14:anchorId="7FA97D40">
          <v:shape id="_x0000_i1026" type="#_x0000_t75" style="width:381.5pt;height:148pt" o:ole="">
            <v:imagedata r:id="rId10" o:title=""/>
          </v:shape>
          <o:OLEObject Type="Embed" ProgID="Visio.Drawing.15" ShapeID="_x0000_i1026" DrawAspect="Content" ObjectID="_1738156938" r:id="rId11"/>
        </w:object>
      </w:r>
    </w:p>
    <w:p w14:paraId="02CB589C" w14:textId="4BFFF262" w:rsidR="00EE519F" w:rsidRDefault="00EE519F" w:rsidP="00EE519F">
      <w:pPr>
        <w:jc w:val="center"/>
        <w:rPr>
          <w:b/>
          <w:bCs/>
          <w:kern w:val="2"/>
          <w:lang w:eastAsia="zh-CN"/>
        </w:rPr>
      </w:pPr>
      <w:r w:rsidRPr="003D32FC">
        <w:rPr>
          <w:lang w:eastAsia="zh-CN"/>
        </w:rPr>
        <w:t xml:space="preserve">Figure </w:t>
      </w:r>
      <w:r w:rsidR="00203BEA">
        <w:rPr>
          <w:lang w:eastAsia="zh-CN"/>
        </w:rPr>
        <w:t>2</w:t>
      </w:r>
      <w:r w:rsidRPr="003D32FC">
        <w:rPr>
          <w:lang w:eastAsia="zh-CN"/>
        </w:rPr>
        <w:t>. COT sharing and resource selection in mode 2</w:t>
      </w:r>
    </w:p>
    <w:p w14:paraId="6256C78D" w14:textId="3B42E00E" w:rsidR="00001378" w:rsidRPr="00001378" w:rsidRDefault="00001378" w:rsidP="00F86461">
      <w:pPr>
        <w:rPr>
          <w:b/>
          <w:i/>
        </w:rPr>
      </w:pPr>
      <w:r w:rsidRPr="00001378">
        <w:rPr>
          <w:b/>
          <w:i/>
        </w:rPr>
        <w:t>P</w:t>
      </w:r>
      <w:r w:rsidRPr="00001378">
        <w:rPr>
          <w:rFonts w:hint="eastAsia"/>
          <w:b/>
          <w:i/>
        </w:rPr>
        <w:t>roposal</w:t>
      </w:r>
      <w:r w:rsidRPr="00001378">
        <w:rPr>
          <w:b/>
          <w:i/>
        </w:rPr>
        <w:t xml:space="preserve"> </w:t>
      </w:r>
      <w:r w:rsidR="00984968">
        <w:rPr>
          <w:b/>
          <w:i/>
        </w:rPr>
        <w:t>8</w:t>
      </w:r>
      <w:r>
        <w:rPr>
          <w:rFonts w:hint="eastAsia"/>
          <w:b/>
          <w:i/>
        </w:rPr>
        <w:t>:</w:t>
      </w:r>
      <w:r>
        <w:rPr>
          <w:b/>
          <w:i/>
        </w:rPr>
        <w:t xml:space="preserve"> </w:t>
      </w:r>
      <w:r w:rsidRPr="00AA4595">
        <w:rPr>
          <w:rFonts w:hint="eastAsia"/>
          <w:b/>
          <w:i/>
        </w:rPr>
        <w:t>COT</w:t>
      </w:r>
      <w:r w:rsidRPr="00AA4595">
        <w:rPr>
          <w:b/>
          <w:i/>
        </w:rPr>
        <w:t xml:space="preserve"> </w:t>
      </w:r>
      <w:r w:rsidR="00BD11E5"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 xml:space="preserve">e considered </w:t>
      </w:r>
      <w:r w:rsidR="00AA4595" w:rsidRPr="00AA4595">
        <w:rPr>
          <w:b/>
          <w:i/>
        </w:rPr>
        <w:t>when performing resource (re-)selection</w:t>
      </w:r>
      <w:r w:rsidR="00AA4595">
        <w:rPr>
          <w:b/>
          <w:i/>
        </w:rPr>
        <w:t xml:space="preserve"> in mode</w:t>
      </w:r>
      <w:r w:rsidR="00AA4595">
        <w:rPr>
          <w:rFonts w:hint="eastAsia"/>
          <w:b/>
          <w:i/>
          <w:lang w:eastAsia="zh-CN"/>
        </w:rPr>
        <w:t xml:space="preserve"> </w:t>
      </w:r>
      <w:r w:rsidR="00AA4595">
        <w:rPr>
          <w:b/>
          <w:i/>
          <w:lang w:eastAsia="zh-CN"/>
        </w:rPr>
        <w:t>2</w:t>
      </w:r>
      <w:r w:rsidR="00AA4595" w:rsidRPr="00AA4595">
        <w:rPr>
          <w:b/>
          <w:i/>
        </w:rPr>
        <w:t>.</w:t>
      </w:r>
    </w:p>
    <w:p w14:paraId="6C168AE5" w14:textId="6AD4E4EC" w:rsidR="00BB1F09" w:rsidRDefault="005E116D" w:rsidP="00490D5E">
      <w:pPr>
        <w:pStyle w:val="2"/>
        <w:rPr>
          <w:sz w:val="22"/>
        </w:rPr>
      </w:pPr>
      <w:r w:rsidRPr="00DB299B">
        <w:rPr>
          <w:sz w:val="22"/>
        </w:rPr>
        <w:t>Multi-</w:t>
      </w:r>
      <w:r w:rsidRPr="00490D5E">
        <w:rPr>
          <w:lang w:eastAsia="zh-CN"/>
        </w:rPr>
        <w:t>consecutive</w:t>
      </w:r>
      <w:r w:rsidRPr="00DB299B">
        <w:rPr>
          <w:sz w:val="22"/>
        </w:rPr>
        <w:t xml:space="preserve"> slots transmission</w:t>
      </w:r>
    </w:p>
    <w:p w14:paraId="5616E40B" w14:textId="09BFBCFE" w:rsidR="00F62183" w:rsidRPr="00F62183" w:rsidRDefault="00F62183" w:rsidP="00F62183">
      <w:pPr>
        <w:rPr>
          <w:lang w:eastAsia="zh-CN"/>
        </w:rPr>
      </w:pPr>
      <w:r>
        <w:rPr>
          <w:rFonts w:hint="eastAsia"/>
          <w:lang w:eastAsia="zh-CN"/>
        </w:rPr>
        <w:t>A</w:t>
      </w:r>
      <w:r>
        <w:rPr>
          <w:lang w:eastAsia="zh-CN"/>
        </w:rPr>
        <w:t xml:space="preserve">t the </w:t>
      </w:r>
      <w:r w:rsidR="00203BEA" w:rsidRPr="00203BEA">
        <w:rPr>
          <w:lang w:eastAsia="zh-CN"/>
        </w:rPr>
        <w:t>RAN1#110bis-e meeting</w:t>
      </w:r>
      <w:r>
        <w:rPr>
          <w:lang w:eastAsia="zh-CN"/>
        </w:rPr>
        <w:t>, the following agreement about m</w:t>
      </w:r>
      <w:r w:rsidRPr="00F62183">
        <w:rPr>
          <w:lang w:eastAsia="zh-CN"/>
        </w:rPr>
        <w:t>ulti-consecutive slots transmission</w:t>
      </w:r>
      <w:r w:rsidR="005A30C3">
        <w:rPr>
          <w:lang w:eastAsia="zh-CN"/>
        </w:rPr>
        <w:t xml:space="preserve"> was achieved</w:t>
      </w:r>
      <w:r>
        <w:rPr>
          <w:lang w:eastAsia="zh-CN"/>
        </w:rPr>
        <w:t>.</w:t>
      </w:r>
    </w:p>
    <w:tbl>
      <w:tblPr>
        <w:tblStyle w:val="a5"/>
        <w:tblW w:w="0" w:type="auto"/>
        <w:tblLook w:val="04A0" w:firstRow="1" w:lastRow="0" w:firstColumn="1" w:lastColumn="0" w:noHBand="0" w:noVBand="1"/>
      </w:tblPr>
      <w:tblGrid>
        <w:gridCol w:w="9736"/>
      </w:tblGrid>
      <w:tr w:rsidR="00F62183" w14:paraId="4E46AC1E" w14:textId="77777777" w:rsidTr="00F62183">
        <w:tc>
          <w:tcPr>
            <w:tcW w:w="9736" w:type="dxa"/>
          </w:tcPr>
          <w:p w14:paraId="1D3BB784" w14:textId="77777777" w:rsidR="00490D5E" w:rsidRPr="009A0DC8" w:rsidRDefault="00490D5E" w:rsidP="00490D5E">
            <w:r w:rsidRPr="009A0DC8">
              <w:rPr>
                <w:b/>
                <w:bCs/>
                <w:iCs/>
                <w:highlight w:val="green"/>
                <w:u w:val="single"/>
              </w:rPr>
              <w:t>Agreement</w:t>
            </w:r>
          </w:p>
          <w:p w14:paraId="16FBF575" w14:textId="77777777" w:rsidR="00490D5E" w:rsidRPr="00490D5E" w:rsidRDefault="00490D5E" w:rsidP="00490D5E">
            <w:pPr>
              <w:rPr>
                <w:szCs w:val="20"/>
                <w:lang w:eastAsia="x-none"/>
              </w:rPr>
            </w:pPr>
            <w:r w:rsidRPr="008112CB">
              <w:rPr>
                <w:szCs w:val="20"/>
                <w:lang w:eastAsia="x-none"/>
              </w:rPr>
              <w:t xml:space="preserve">On the support of MCSt operation in SL-U, following options are to be further studied </w:t>
            </w:r>
            <w:r w:rsidRPr="00490D5E">
              <w:rPr>
                <w:szCs w:val="20"/>
                <w:lang w:eastAsia="x-none"/>
              </w:rPr>
              <w:t>and one or more of the following options will be selected in future meetings.</w:t>
            </w:r>
          </w:p>
          <w:p w14:paraId="5B044D50" w14:textId="77777777" w:rsidR="00490D5E" w:rsidRPr="00490D5E" w:rsidRDefault="00490D5E" w:rsidP="0080517E">
            <w:pPr>
              <w:pStyle w:val="a3"/>
              <w:numPr>
                <w:ilvl w:val="0"/>
                <w:numId w:val="4"/>
              </w:numPr>
              <w:spacing w:after="0" w:line="276" w:lineRule="auto"/>
              <w:ind w:firstLineChars="0"/>
              <w:rPr>
                <w:szCs w:val="20"/>
              </w:rPr>
            </w:pPr>
            <w:r w:rsidRPr="00490D5E">
              <w:rPr>
                <w:szCs w:val="20"/>
              </w:rPr>
              <w:t>When L1 is triggered for reporting a subset of candidate resources for MCSt,</w:t>
            </w:r>
          </w:p>
          <w:p w14:paraId="4F16DEA9"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1:</w:t>
            </w:r>
            <w:r w:rsidRPr="00490D5E">
              <w:rPr>
                <w:color w:val="7030A0"/>
                <w:szCs w:val="20"/>
              </w:rPr>
              <w:t xml:space="preserve"> </w:t>
            </w:r>
            <w:r w:rsidRPr="00490D5E">
              <w:rPr>
                <w:szCs w:val="20"/>
              </w:rPr>
              <w:t>Only one set of parameters</w:t>
            </w:r>
            <w:r w:rsidRPr="00490D5E">
              <w:rPr>
                <w:color w:val="7030A0"/>
                <w:szCs w:val="20"/>
              </w:rPr>
              <w:t xml:space="preserve"> </w:t>
            </w:r>
            <w:r w:rsidRPr="00490D5E">
              <w:rPr>
                <w:szCs w:val="20"/>
              </w:rPr>
              <w:t>(</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is provided for the resource selection procedure in L1</w:t>
            </w:r>
          </w:p>
          <w:p w14:paraId="3B68E91D"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Note, this is applicable for transmission of a single TB and multiple TBs</w:t>
            </w:r>
          </w:p>
          <w:p w14:paraId="42C3D0B5"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FFS: whether this is the same or different than Rel-16</w:t>
            </w:r>
          </w:p>
          <w:p w14:paraId="6D2A7B0E"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2: one or multiple sets of parameters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are provided for the resource selection procedure in L1</w:t>
            </w:r>
          </w:p>
          <w:p w14:paraId="11BFB6FC"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FFS: any further information needs to be provided to L1 for MCSt</w:t>
            </w:r>
          </w:p>
          <w:p w14:paraId="02DB8E6F" w14:textId="77777777" w:rsidR="00490D5E" w:rsidRPr="00490D5E" w:rsidRDefault="00490D5E" w:rsidP="0080517E">
            <w:pPr>
              <w:pStyle w:val="a3"/>
              <w:numPr>
                <w:ilvl w:val="0"/>
                <w:numId w:val="4"/>
              </w:numPr>
              <w:spacing w:after="0" w:line="276" w:lineRule="auto"/>
              <w:ind w:firstLineChars="0"/>
              <w:rPr>
                <w:szCs w:val="20"/>
              </w:rPr>
            </w:pPr>
            <w:r w:rsidRPr="00490D5E">
              <w:rPr>
                <w:szCs w:val="20"/>
              </w:rPr>
              <w:t>When L1 reports a subset of candidate resources for MCSt,</w:t>
            </w:r>
          </w:p>
          <w:p w14:paraId="3BF3E43C"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 xml:space="preserve">Option A: L1 reports candidate multi-slot resources in </w:t>
            </w:r>
            <w:r w:rsidRPr="00490D5E">
              <w:rPr>
                <w:i/>
                <w:iCs/>
                <w:szCs w:val="20"/>
              </w:rPr>
              <w:t>S</w:t>
            </w:r>
            <w:r w:rsidRPr="00490D5E">
              <w:rPr>
                <w:i/>
                <w:iCs/>
                <w:szCs w:val="20"/>
                <w:vertAlign w:val="subscript"/>
              </w:rPr>
              <w:t>A</w:t>
            </w:r>
            <w:r w:rsidRPr="00490D5E">
              <w:rPr>
                <w:szCs w:val="20"/>
              </w:rPr>
              <w:t xml:space="preserve"> where a candidate multi-slot resource consists of a set of single-slot resources that are consecutive in time</w:t>
            </w:r>
          </w:p>
          <w:p w14:paraId="16879636"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 xml:space="preserve">FFS whether the set of single-slot resources within a candidate multi-slot resource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sizes</w:t>
            </w:r>
          </w:p>
          <w:p w14:paraId="6A9A59E0"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B: L1 reports candidate single-slot resources in (</w:t>
            </w:r>
            <w:r w:rsidRPr="00490D5E">
              <w:rPr>
                <w:i/>
                <w:iCs/>
                <w:szCs w:val="20"/>
              </w:rPr>
              <w:t>S</w:t>
            </w:r>
            <w:r w:rsidRPr="00490D5E">
              <w:rPr>
                <w:i/>
                <w:iCs/>
                <w:szCs w:val="20"/>
                <w:vertAlign w:val="subscript"/>
              </w:rPr>
              <w:t>A</w:t>
            </w:r>
            <w:r w:rsidRPr="00490D5E">
              <w:rPr>
                <w:szCs w:val="20"/>
              </w:rPr>
              <w:t>) as in Rel-16</w:t>
            </w:r>
          </w:p>
          <w:p w14:paraId="3E76D26C"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It is up to the higher (MAC) layer to select a set of single-slot resources that are consecutive in logical slots</w:t>
            </w:r>
          </w:p>
          <w:p w14:paraId="6F735039"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 xml:space="preserve">Option C: L1 reports consecutive single-slot candidate resources in </w:t>
            </w:r>
            <w:r w:rsidRPr="00490D5E">
              <w:rPr>
                <w:i/>
                <w:iCs/>
                <w:szCs w:val="20"/>
              </w:rPr>
              <w:t>S</w:t>
            </w:r>
            <w:r w:rsidRPr="00490D5E">
              <w:rPr>
                <w:i/>
                <w:iCs/>
                <w:szCs w:val="20"/>
                <w:vertAlign w:val="subscript"/>
              </w:rPr>
              <w:t>A</w:t>
            </w:r>
          </w:p>
          <w:p w14:paraId="35D9967D" w14:textId="77777777" w:rsidR="00490D5E" w:rsidRPr="008112CB" w:rsidRDefault="00490D5E" w:rsidP="0080517E">
            <w:pPr>
              <w:pStyle w:val="a3"/>
              <w:numPr>
                <w:ilvl w:val="2"/>
                <w:numId w:val="4"/>
              </w:numPr>
              <w:spacing w:after="0" w:line="276" w:lineRule="auto"/>
              <w:ind w:firstLineChars="0"/>
              <w:rPr>
                <w:szCs w:val="20"/>
              </w:rPr>
            </w:pPr>
            <w:r w:rsidRPr="008112CB">
              <w:rPr>
                <w:szCs w:val="20"/>
              </w:rPr>
              <w:t xml:space="preserve">FFS whether the consecutive single-slot candidate resources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8112CB">
              <w:rPr>
                <w:szCs w:val="20"/>
              </w:rPr>
              <w:t xml:space="preserve"> sizes</w:t>
            </w:r>
          </w:p>
          <w:p w14:paraId="776F15F2" w14:textId="77777777" w:rsidR="00490D5E" w:rsidRPr="008112CB" w:rsidRDefault="00490D5E" w:rsidP="0080517E">
            <w:pPr>
              <w:pStyle w:val="a3"/>
              <w:numPr>
                <w:ilvl w:val="1"/>
                <w:numId w:val="4"/>
              </w:numPr>
              <w:spacing w:after="0" w:line="276" w:lineRule="auto"/>
              <w:ind w:firstLineChars="0"/>
              <w:rPr>
                <w:szCs w:val="20"/>
              </w:rPr>
            </w:pPr>
            <w:r w:rsidRPr="008112CB">
              <w:rPr>
                <w:szCs w:val="20"/>
              </w:rPr>
              <w:t>FFS: any further information needs to be reported to MAC layer, provided to L1 or utilized for MCSt</w:t>
            </w:r>
          </w:p>
          <w:p w14:paraId="36B80FE6" w14:textId="72048986" w:rsidR="00F62183" w:rsidRPr="00490D5E" w:rsidRDefault="00490D5E" w:rsidP="0080517E">
            <w:pPr>
              <w:pStyle w:val="a3"/>
              <w:numPr>
                <w:ilvl w:val="1"/>
                <w:numId w:val="4"/>
              </w:numPr>
              <w:spacing w:after="0" w:line="276" w:lineRule="auto"/>
              <w:ind w:firstLineChars="0"/>
              <w:rPr>
                <w:szCs w:val="20"/>
              </w:rPr>
            </w:pPr>
            <w:r w:rsidRPr="008112CB">
              <w:rPr>
                <w:szCs w:val="20"/>
              </w:rPr>
              <w:t>FFS: whether/how to consider the additional LBT time in SL resource allocation</w:t>
            </w:r>
          </w:p>
        </w:tc>
      </w:tr>
    </w:tbl>
    <w:p w14:paraId="71BB5282" w14:textId="02B757E6" w:rsidR="00FE224C" w:rsidRDefault="00402445" w:rsidP="00BB1F09">
      <w:pPr>
        <w:rPr>
          <w:lang w:eastAsia="zh-CN"/>
        </w:rPr>
      </w:pPr>
      <w:r>
        <w:rPr>
          <w:lang w:eastAsia="zh-CN"/>
        </w:rPr>
        <w:lastRenderedPageBreak/>
        <w:t>M</w:t>
      </w:r>
      <w:r w:rsidR="00F62183" w:rsidRPr="00F62183">
        <w:rPr>
          <w:lang w:eastAsia="zh-CN"/>
        </w:rPr>
        <w:t>ulti-consecutive slots transmission</w:t>
      </w:r>
      <w:r w:rsidR="002F7368">
        <w:rPr>
          <w:lang w:eastAsia="zh-CN"/>
        </w:rPr>
        <w:t>s</w:t>
      </w:r>
      <w:r w:rsidR="005A30C3">
        <w:rPr>
          <w:lang w:eastAsia="zh-CN"/>
        </w:rPr>
        <w:t xml:space="preserve"> </w:t>
      </w:r>
      <w:r w:rsidR="002F2A19">
        <w:rPr>
          <w:lang w:eastAsia="zh-CN"/>
        </w:rPr>
        <w:t xml:space="preserve">from </w:t>
      </w:r>
      <w:r w:rsidR="005A30C3">
        <w:rPr>
          <w:lang w:eastAsia="zh-CN"/>
        </w:rPr>
        <w:t>one UE</w:t>
      </w:r>
      <w:r>
        <w:rPr>
          <w:lang w:eastAsia="zh-CN"/>
        </w:rPr>
        <w:t xml:space="preserve"> </w:t>
      </w:r>
      <w:r w:rsidR="00C9760F">
        <w:rPr>
          <w:lang w:eastAsia="zh-CN"/>
        </w:rPr>
        <w:t>has been agreed in the previous meeting</w:t>
      </w:r>
      <w:r w:rsidR="00F62183">
        <w:rPr>
          <w:lang w:eastAsia="zh-CN"/>
        </w:rPr>
        <w:t>.</w:t>
      </w:r>
      <w:r w:rsidR="002F7368" w:rsidRPr="002F7368">
        <w:rPr>
          <w:lang w:eastAsia="zh-CN"/>
        </w:rPr>
        <w:t xml:space="preserve"> </w:t>
      </w:r>
      <w:bookmarkStart w:id="8" w:name="OLE_LINK6"/>
      <w:bookmarkStart w:id="9" w:name="OLE_LINK7"/>
      <w:r w:rsidR="002F7368">
        <w:rPr>
          <w:lang w:eastAsia="zh-CN"/>
        </w:rPr>
        <w:t>M</w:t>
      </w:r>
      <w:r w:rsidR="002F7368" w:rsidRPr="00F62183">
        <w:rPr>
          <w:lang w:eastAsia="zh-CN"/>
        </w:rPr>
        <w:t>ulti-consecutive slots</w:t>
      </w:r>
      <w:r w:rsidR="002F7368">
        <w:rPr>
          <w:lang w:eastAsia="zh-CN"/>
        </w:rPr>
        <w:t xml:space="preserve"> resources can </w:t>
      </w:r>
      <w:r w:rsidR="004C335E">
        <w:rPr>
          <w:lang w:eastAsia="zh-CN"/>
        </w:rPr>
        <w:t xml:space="preserve">be </w:t>
      </w:r>
      <w:r w:rsidR="002F7368">
        <w:rPr>
          <w:lang w:eastAsia="zh-CN"/>
        </w:rPr>
        <w:t>used to perform the initial transmission and retransmission(s) for one TB</w:t>
      </w:r>
      <w:bookmarkEnd w:id="8"/>
      <w:bookmarkEnd w:id="9"/>
      <w:r w:rsidR="002F7368">
        <w:rPr>
          <w:lang w:eastAsia="zh-CN"/>
        </w:rPr>
        <w:t xml:space="preserve"> as shown in figure </w:t>
      </w:r>
      <w:r w:rsidR="00203BEA">
        <w:rPr>
          <w:lang w:eastAsia="zh-CN"/>
        </w:rPr>
        <w:t>3</w:t>
      </w:r>
      <w:r w:rsidR="002F7368">
        <w:rPr>
          <w:lang w:eastAsia="zh-CN"/>
        </w:rPr>
        <w:t xml:space="preserve">(a) or multiple TBs as shown in figure </w:t>
      </w:r>
      <w:r w:rsidR="00203BEA">
        <w:rPr>
          <w:lang w:eastAsia="zh-CN"/>
        </w:rPr>
        <w:t>3</w:t>
      </w:r>
      <w:r w:rsidR="002F7368">
        <w:rPr>
          <w:lang w:eastAsia="zh-CN"/>
        </w:rPr>
        <w:t>(b).</w:t>
      </w:r>
    </w:p>
    <w:p w14:paraId="59EA30FD" w14:textId="382CDC07" w:rsidR="00402445" w:rsidRDefault="002F7368" w:rsidP="00BB1F09">
      <w:r>
        <w:object w:dxaOrig="6051" w:dyaOrig="2991" w14:anchorId="01EB1801">
          <v:shape id="_x0000_i1027" type="#_x0000_t75" style="width:237.5pt;height:117pt" o:ole="">
            <v:imagedata r:id="rId12" o:title=""/>
          </v:shape>
          <o:OLEObject Type="Embed" ProgID="Visio.Drawing.15" ShapeID="_x0000_i1027" DrawAspect="Content" ObjectID="_1738156939" r:id="rId13"/>
        </w:object>
      </w:r>
      <w:r w:rsidRPr="002F7368">
        <w:t xml:space="preserve"> </w:t>
      </w:r>
      <w:r>
        <w:object w:dxaOrig="6051" w:dyaOrig="2991" w14:anchorId="46023ABF">
          <v:shape id="_x0000_i1028" type="#_x0000_t75" style="width:241pt;height:119pt" o:ole="">
            <v:imagedata r:id="rId14" o:title=""/>
          </v:shape>
          <o:OLEObject Type="Embed" ProgID="Visio.Drawing.15" ShapeID="_x0000_i1028" DrawAspect="Content" ObjectID="_1738156940" r:id="rId15"/>
        </w:object>
      </w:r>
    </w:p>
    <w:p w14:paraId="2C01D0F6" w14:textId="329C9031" w:rsidR="002F7368" w:rsidRDefault="002F7368" w:rsidP="002F7368">
      <w:pPr>
        <w:pStyle w:val="a3"/>
        <w:ind w:left="360" w:firstLineChars="950" w:firstLine="2090"/>
      </w:pPr>
      <w:r>
        <w:rPr>
          <w:lang w:eastAsia="zh-CN"/>
        </w:rPr>
        <w:t xml:space="preserve">(a)                                          </w:t>
      </w:r>
      <w:r>
        <w:rPr>
          <w:rFonts w:hint="eastAsia"/>
          <w:lang w:eastAsia="zh-CN"/>
        </w:rPr>
        <w:t>(</w:t>
      </w:r>
      <w:r>
        <w:rPr>
          <w:lang w:eastAsia="zh-CN"/>
        </w:rPr>
        <w:t>b)</w:t>
      </w:r>
    </w:p>
    <w:p w14:paraId="5F93433F" w14:textId="044314D6" w:rsidR="002F7368" w:rsidRDefault="002F7368" w:rsidP="002F7368">
      <w:pPr>
        <w:jc w:val="center"/>
      </w:pPr>
      <w:r>
        <w:t xml:space="preserve">Figure </w:t>
      </w:r>
      <w:r w:rsidR="00203BEA">
        <w:t>3</w:t>
      </w:r>
      <w:r>
        <w:t xml:space="preserve"> </w:t>
      </w:r>
      <w:r w:rsidRPr="002F7368">
        <w:t>Multi-consecutive slots</w:t>
      </w:r>
      <w:r>
        <w:t xml:space="preserve"> transmissions in SL-U</w:t>
      </w:r>
    </w:p>
    <w:p w14:paraId="4E21B0AF" w14:textId="02CC297C" w:rsidR="00EB6418" w:rsidRDefault="00EB6418" w:rsidP="00783AFD">
      <w:pPr>
        <w:rPr>
          <w:lang w:eastAsia="zh-CN"/>
        </w:rPr>
      </w:pPr>
      <w:r w:rsidRPr="00203BEA">
        <w:rPr>
          <w:szCs w:val="20"/>
        </w:rPr>
        <w:t>At</w:t>
      </w:r>
      <w:r w:rsidR="00203BEA" w:rsidRPr="00203BEA">
        <w:rPr>
          <w:szCs w:val="20"/>
        </w:rPr>
        <w:t xml:space="preserve"> the RAN1#110bis-e meeting</w:t>
      </w:r>
      <w:r w:rsidRPr="00203BEA">
        <w:rPr>
          <w:szCs w:val="20"/>
        </w:rPr>
        <w:t>,</w:t>
      </w:r>
      <w:r w:rsidRPr="00490D5E">
        <w:rPr>
          <w:szCs w:val="20"/>
        </w:rPr>
        <w:t xml:space="preserve"> </w:t>
      </w:r>
      <w:r>
        <w:rPr>
          <w:szCs w:val="20"/>
        </w:rPr>
        <w:t xml:space="preserve">for the </w:t>
      </w:r>
      <w:r w:rsidRPr="00490D5E">
        <w:rPr>
          <w:szCs w:val="20"/>
        </w:rPr>
        <w:t xml:space="preserve">candidate resources in </w:t>
      </w:r>
      <w:r w:rsidRPr="00490D5E">
        <w:rPr>
          <w:i/>
          <w:iCs/>
          <w:szCs w:val="20"/>
        </w:rPr>
        <w:t>S</w:t>
      </w:r>
      <w:r w:rsidRPr="00490D5E">
        <w:rPr>
          <w:i/>
          <w:iCs/>
          <w:szCs w:val="20"/>
          <w:vertAlign w:val="subscript"/>
        </w:rPr>
        <w:t>A</w:t>
      </w:r>
      <w:r>
        <w:rPr>
          <w:lang w:eastAsia="zh-CN"/>
        </w:rPr>
        <w:t xml:space="preserve"> reported by L1, we have discussed two main methods. </w:t>
      </w:r>
      <w:r w:rsidRPr="00EB6418">
        <w:rPr>
          <w:lang w:eastAsia="zh-CN"/>
        </w:rPr>
        <w:t xml:space="preserve">L1 reports </w:t>
      </w:r>
      <w:r>
        <w:rPr>
          <w:lang w:eastAsia="zh-CN"/>
        </w:rPr>
        <w:t>m</w:t>
      </w:r>
      <w:r w:rsidRPr="00EB6418">
        <w:rPr>
          <w:lang w:eastAsia="zh-CN"/>
        </w:rPr>
        <w:t>ulti-consecutive slots resources</w:t>
      </w:r>
      <w:r>
        <w:rPr>
          <w:lang w:eastAsia="zh-CN"/>
        </w:rPr>
        <w:t xml:space="preserve"> to MAC and MAC selects m</w:t>
      </w:r>
      <w:r w:rsidRPr="00EB6418">
        <w:rPr>
          <w:lang w:eastAsia="zh-CN"/>
        </w:rPr>
        <w:t>ulti-consecutive slots resources</w:t>
      </w:r>
      <w:r w:rsidRPr="00490D5E">
        <w:rPr>
          <w:szCs w:val="20"/>
        </w:rPr>
        <w:t xml:space="preserve"> </w:t>
      </w:r>
      <w:r>
        <w:rPr>
          <w:szCs w:val="20"/>
        </w:rPr>
        <w:t xml:space="preserve">from the </w:t>
      </w:r>
      <w:r w:rsidRPr="00490D5E">
        <w:rPr>
          <w:szCs w:val="20"/>
        </w:rPr>
        <w:t>candidate single-slot resources</w:t>
      </w:r>
      <w:r>
        <w:rPr>
          <w:szCs w:val="20"/>
        </w:rPr>
        <w:t xml:space="preserve"> in </w:t>
      </w:r>
      <w:r w:rsidRPr="00490D5E">
        <w:rPr>
          <w:i/>
          <w:iCs/>
          <w:szCs w:val="20"/>
        </w:rPr>
        <w:t>S</w:t>
      </w:r>
      <w:r w:rsidRPr="00490D5E">
        <w:rPr>
          <w:i/>
          <w:iCs/>
          <w:szCs w:val="20"/>
          <w:vertAlign w:val="subscript"/>
        </w:rPr>
        <w:t>A</w:t>
      </w:r>
      <w:r w:rsidRPr="00490D5E">
        <w:rPr>
          <w:szCs w:val="20"/>
        </w:rPr>
        <w:t xml:space="preserve"> </w:t>
      </w:r>
      <w:r>
        <w:rPr>
          <w:szCs w:val="20"/>
        </w:rPr>
        <w:t xml:space="preserve">reported by L1 </w:t>
      </w:r>
      <w:r w:rsidRPr="00490D5E">
        <w:rPr>
          <w:szCs w:val="20"/>
        </w:rPr>
        <w:t>as in Rel-16</w:t>
      </w:r>
      <w:r>
        <w:rPr>
          <w:szCs w:val="20"/>
        </w:rPr>
        <w:t xml:space="preserve">. </w:t>
      </w:r>
      <w:r w:rsidR="00783AFD">
        <w:rPr>
          <w:szCs w:val="20"/>
        </w:rPr>
        <w:t xml:space="preserve">MAC may not be able to select </w:t>
      </w:r>
      <w:r w:rsidR="00783AFD">
        <w:rPr>
          <w:lang w:eastAsia="zh-CN"/>
        </w:rPr>
        <w:t>m</w:t>
      </w:r>
      <w:r w:rsidR="00783AFD" w:rsidRPr="00EB6418">
        <w:rPr>
          <w:lang w:eastAsia="zh-CN"/>
        </w:rPr>
        <w:t>ulti-consecutive slots resources</w:t>
      </w:r>
      <w:r w:rsidR="00783AFD" w:rsidRPr="00EB6418">
        <w:rPr>
          <w:szCs w:val="20"/>
        </w:rPr>
        <w:t xml:space="preserve"> </w:t>
      </w:r>
      <w:r w:rsidR="00783AFD">
        <w:rPr>
          <w:szCs w:val="20"/>
        </w:rPr>
        <w:t xml:space="preserve">if L1 </w:t>
      </w:r>
      <w:r w:rsidR="00783AFD" w:rsidRPr="00783AFD">
        <w:rPr>
          <w:szCs w:val="20"/>
        </w:rPr>
        <w:t>reports cand</w:t>
      </w:r>
      <w:r w:rsidR="00783AFD">
        <w:rPr>
          <w:szCs w:val="20"/>
        </w:rPr>
        <w:t xml:space="preserve">idate single-slot resources in </w:t>
      </w:r>
      <w:r w:rsidR="00783AFD" w:rsidRPr="00783AFD">
        <w:rPr>
          <w:szCs w:val="20"/>
        </w:rPr>
        <w:t>S</w:t>
      </w:r>
      <w:r w:rsidR="00783AFD" w:rsidRPr="00783AFD">
        <w:rPr>
          <w:szCs w:val="20"/>
          <w:vertAlign w:val="subscript"/>
        </w:rPr>
        <w:t>A</w:t>
      </w:r>
      <w:r w:rsidR="00783AFD">
        <w:rPr>
          <w:szCs w:val="20"/>
        </w:rPr>
        <w:t xml:space="preserve"> </w:t>
      </w:r>
      <w:r w:rsidR="00783AFD" w:rsidRPr="00783AFD">
        <w:rPr>
          <w:szCs w:val="20"/>
        </w:rPr>
        <w:t>as in Rel-16</w:t>
      </w:r>
      <w:r w:rsidR="00783AFD">
        <w:rPr>
          <w:rFonts w:hint="eastAsia"/>
          <w:szCs w:val="20"/>
          <w:lang w:eastAsia="zh-CN"/>
        </w:rPr>
        <w:t>.</w:t>
      </w:r>
      <w:r w:rsidR="00783AFD">
        <w:rPr>
          <w:szCs w:val="20"/>
          <w:lang w:eastAsia="zh-CN"/>
        </w:rPr>
        <w:t xml:space="preserve"> </w:t>
      </w:r>
      <w:r w:rsidR="00783AFD">
        <w:rPr>
          <w:szCs w:val="20"/>
        </w:rPr>
        <w:t>I</w:t>
      </w:r>
      <w:r w:rsidR="00783AFD">
        <w:rPr>
          <w:rFonts w:hint="eastAsia"/>
          <w:szCs w:val="20"/>
          <w:lang w:eastAsia="zh-CN"/>
        </w:rPr>
        <w:t>n</w:t>
      </w:r>
      <w:r w:rsidR="00783AFD">
        <w:rPr>
          <w:szCs w:val="20"/>
          <w:lang w:eastAsia="zh-CN"/>
        </w:rPr>
        <w:t xml:space="preserve"> </w:t>
      </w:r>
      <w:r w:rsidR="00783AFD">
        <w:rPr>
          <w:rFonts w:hint="eastAsia"/>
          <w:szCs w:val="20"/>
          <w:lang w:eastAsia="zh-CN"/>
        </w:rPr>
        <w:t>our</w:t>
      </w:r>
      <w:r w:rsidR="00783AFD">
        <w:rPr>
          <w:szCs w:val="20"/>
          <w:lang w:eastAsia="zh-CN"/>
        </w:rPr>
        <w:t xml:space="preserve"> view</w:t>
      </w:r>
      <w:r w:rsidRPr="00F62183">
        <w:rPr>
          <w:lang w:eastAsia="zh-CN"/>
        </w:rPr>
        <w:t>, the resources</w:t>
      </w:r>
      <w:r>
        <w:rPr>
          <w:lang w:eastAsia="zh-CN"/>
        </w:rPr>
        <w:t xml:space="preserve"> set S</w:t>
      </w:r>
      <w:r w:rsidRPr="00D317BC">
        <w:rPr>
          <w:vertAlign w:val="subscript"/>
          <w:lang w:eastAsia="zh-CN"/>
        </w:rPr>
        <w:t>A</w:t>
      </w:r>
      <w:r w:rsidRPr="00F62183">
        <w:rPr>
          <w:lang w:eastAsia="zh-CN"/>
        </w:rPr>
        <w:t xml:space="preserve"> </w:t>
      </w:r>
      <w:r>
        <w:rPr>
          <w:lang w:eastAsia="zh-CN"/>
        </w:rPr>
        <w:t>should include</w:t>
      </w:r>
      <w:r w:rsidRPr="00D317BC">
        <w:rPr>
          <w:lang w:eastAsia="zh-CN"/>
        </w:rPr>
        <w:t xml:space="preserve"> </w:t>
      </w:r>
      <w:r>
        <w:rPr>
          <w:lang w:eastAsia="zh-CN"/>
        </w:rPr>
        <w:t>m</w:t>
      </w:r>
      <w:r w:rsidRPr="00D317BC">
        <w:rPr>
          <w:lang w:eastAsia="zh-CN"/>
        </w:rPr>
        <w:t>ulti-consecutive slots candidate resources</w:t>
      </w:r>
      <w:r>
        <w:rPr>
          <w:lang w:eastAsia="zh-CN"/>
        </w:rPr>
        <w:t xml:space="preserve"> after</w:t>
      </w:r>
      <w:r w:rsidRPr="00F62183">
        <w:rPr>
          <w:lang w:eastAsia="zh-CN"/>
        </w:rPr>
        <w:t xml:space="preserve"> </w:t>
      </w:r>
      <w:r>
        <w:rPr>
          <w:lang w:eastAsia="zh-CN"/>
        </w:rPr>
        <w:t xml:space="preserve">the </w:t>
      </w:r>
      <w:r w:rsidRPr="00F62183">
        <w:rPr>
          <w:lang w:eastAsia="zh-CN"/>
        </w:rPr>
        <w:t>resource exclusion</w:t>
      </w:r>
      <w:r>
        <w:rPr>
          <w:lang w:eastAsia="zh-CN"/>
        </w:rPr>
        <w:t xml:space="preserve"> procedure</w:t>
      </w:r>
      <w:r w:rsidR="00783AFD">
        <w:rPr>
          <w:lang w:eastAsia="zh-CN"/>
        </w:rPr>
        <w:t xml:space="preserve"> in L1</w:t>
      </w:r>
      <w:r w:rsidRPr="00F62183">
        <w:rPr>
          <w:lang w:eastAsia="zh-CN"/>
        </w:rPr>
        <w:t>.</w:t>
      </w:r>
      <w:r w:rsidR="00783AFD">
        <w:rPr>
          <w:lang w:eastAsia="zh-CN"/>
        </w:rPr>
        <w:t xml:space="preserve"> There are two options discussed at the last meeting.</w:t>
      </w:r>
    </w:p>
    <w:p w14:paraId="694C225C" w14:textId="77777777" w:rsidR="00783AFD" w:rsidRPr="00490D5E" w:rsidRDefault="00783AFD" w:rsidP="0080517E">
      <w:pPr>
        <w:pStyle w:val="a3"/>
        <w:numPr>
          <w:ilvl w:val="0"/>
          <w:numId w:val="4"/>
        </w:numPr>
        <w:spacing w:after="0" w:line="276" w:lineRule="auto"/>
        <w:ind w:firstLineChars="0"/>
        <w:rPr>
          <w:szCs w:val="20"/>
        </w:rPr>
      </w:pPr>
      <w:r w:rsidRPr="00490D5E">
        <w:rPr>
          <w:szCs w:val="20"/>
        </w:rPr>
        <w:t xml:space="preserve">Option A: L1 reports candidate multi-slot resources in </w:t>
      </w:r>
      <w:r w:rsidRPr="00490D5E">
        <w:rPr>
          <w:i/>
          <w:iCs/>
          <w:szCs w:val="20"/>
        </w:rPr>
        <w:t>S</w:t>
      </w:r>
      <w:r w:rsidRPr="00490D5E">
        <w:rPr>
          <w:i/>
          <w:iCs/>
          <w:szCs w:val="20"/>
          <w:vertAlign w:val="subscript"/>
        </w:rPr>
        <w:t>A</w:t>
      </w:r>
      <w:r w:rsidRPr="00490D5E">
        <w:rPr>
          <w:szCs w:val="20"/>
        </w:rPr>
        <w:t xml:space="preserve"> where a candidate multi-slot resource consists of a set of single-slot resources that are consecutive in time</w:t>
      </w:r>
    </w:p>
    <w:p w14:paraId="5D4709A4" w14:textId="77777777" w:rsidR="00783AFD" w:rsidRPr="00490D5E" w:rsidRDefault="00783AFD" w:rsidP="0080517E">
      <w:pPr>
        <w:pStyle w:val="a3"/>
        <w:numPr>
          <w:ilvl w:val="0"/>
          <w:numId w:val="4"/>
        </w:numPr>
        <w:spacing w:after="0" w:line="276" w:lineRule="auto"/>
        <w:ind w:firstLineChars="0"/>
        <w:rPr>
          <w:szCs w:val="20"/>
        </w:rPr>
      </w:pPr>
      <w:r w:rsidRPr="00490D5E">
        <w:rPr>
          <w:szCs w:val="20"/>
        </w:rPr>
        <w:t xml:space="preserve">Option C: L1 reports consecutive single-slot candidate resources in </w:t>
      </w:r>
      <w:r w:rsidRPr="00490D5E">
        <w:rPr>
          <w:i/>
          <w:iCs/>
          <w:szCs w:val="20"/>
        </w:rPr>
        <w:t>S</w:t>
      </w:r>
      <w:r w:rsidRPr="00490D5E">
        <w:rPr>
          <w:i/>
          <w:iCs/>
          <w:szCs w:val="20"/>
          <w:vertAlign w:val="subscript"/>
        </w:rPr>
        <w:t>A</w:t>
      </w:r>
    </w:p>
    <w:p w14:paraId="3E98705C" w14:textId="423F3AA9" w:rsidR="0067075A" w:rsidRDefault="00783AFD" w:rsidP="0067075A">
      <w:pPr>
        <w:rPr>
          <w:lang w:eastAsia="zh-CN"/>
        </w:rPr>
      </w:pPr>
      <w:r>
        <w:rPr>
          <w:rFonts w:hint="eastAsia"/>
          <w:lang w:eastAsia="zh-CN"/>
        </w:rPr>
        <w:t>I</w:t>
      </w:r>
      <w:r>
        <w:rPr>
          <w:lang w:eastAsia="zh-CN"/>
        </w:rPr>
        <w:t xml:space="preserve">n option A, a </w:t>
      </w:r>
      <w:r w:rsidRPr="00783AFD">
        <w:rPr>
          <w:lang w:eastAsia="zh-CN"/>
        </w:rPr>
        <w:t>candidate resource</w:t>
      </w:r>
      <w:r>
        <w:rPr>
          <w:lang w:eastAsia="zh-CN"/>
        </w:rPr>
        <w:t xml:space="preserve"> consists </w:t>
      </w:r>
      <w:r w:rsidR="004C335E">
        <w:rPr>
          <w:lang w:eastAsia="zh-CN"/>
        </w:rPr>
        <w:t xml:space="preserve">of </w:t>
      </w:r>
      <w:r>
        <w:rPr>
          <w:lang w:eastAsia="zh-CN"/>
        </w:rPr>
        <w:t>m</w:t>
      </w:r>
      <w:r w:rsidRPr="00EB6418">
        <w:rPr>
          <w:lang w:eastAsia="zh-CN"/>
        </w:rPr>
        <w:t>ulti-consecutive slots</w:t>
      </w:r>
      <w:r>
        <w:rPr>
          <w:lang w:eastAsia="zh-CN"/>
        </w:rPr>
        <w:t xml:space="preserve"> in </w:t>
      </w:r>
      <w:r w:rsidR="004C335E">
        <w:rPr>
          <w:lang w:eastAsia="zh-CN"/>
        </w:rPr>
        <w:t xml:space="preserve">the </w:t>
      </w:r>
      <w:r>
        <w:rPr>
          <w:lang w:eastAsia="zh-CN"/>
        </w:rPr>
        <w:t>time domain</w:t>
      </w:r>
      <w:r w:rsidR="0067075A">
        <w:rPr>
          <w:lang w:eastAsia="zh-CN"/>
        </w:rPr>
        <w:t xml:space="preserve">, which is quite different with R16 SL. </w:t>
      </w:r>
      <w:r w:rsidR="0067075A" w:rsidRPr="0067075A">
        <w:rPr>
          <w:lang w:eastAsia="zh-CN"/>
        </w:rPr>
        <w:t xml:space="preserve">This may require that the granularity of </w:t>
      </w:r>
      <w:r w:rsidR="0067075A">
        <w:rPr>
          <w:lang w:eastAsia="zh-CN"/>
        </w:rPr>
        <w:t>one candidate resource is</w:t>
      </w:r>
      <w:r w:rsidR="0067075A" w:rsidRPr="0067075A">
        <w:rPr>
          <w:lang w:eastAsia="zh-CN"/>
        </w:rPr>
        <w:t xml:space="preserve"> in multiple slots when performing resource exclusion, which is very strict with the resource exclusion </w:t>
      </w:r>
      <w:r w:rsidR="0067075A">
        <w:rPr>
          <w:lang w:eastAsia="zh-CN"/>
        </w:rPr>
        <w:t>procedure</w:t>
      </w:r>
      <w:r w:rsidR="0067075A" w:rsidRPr="0067075A">
        <w:rPr>
          <w:lang w:eastAsia="zh-CN"/>
        </w:rPr>
        <w:t>.</w:t>
      </w:r>
      <w:r w:rsidR="0067075A">
        <w:rPr>
          <w:lang w:eastAsia="zh-CN"/>
        </w:rPr>
        <w:t xml:space="preserve"> In our view, </w:t>
      </w:r>
      <w:r w:rsidR="004C335E">
        <w:rPr>
          <w:lang w:eastAsia="zh-CN"/>
        </w:rPr>
        <w:t xml:space="preserve">the </w:t>
      </w:r>
      <w:r w:rsidR="0067075A">
        <w:rPr>
          <w:lang w:eastAsia="zh-CN"/>
        </w:rPr>
        <w:t>R16 SL resource exclusion procedure should be reused as much as possible. So option C should be supported.</w:t>
      </w:r>
    </w:p>
    <w:p w14:paraId="26880A50" w14:textId="51A4462D" w:rsidR="0067075A" w:rsidRDefault="0067075A" w:rsidP="0067075A">
      <w:pPr>
        <w:rPr>
          <w:b/>
          <w:i/>
        </w:rPr>
      </w:pPr>
      <w:r w:rsidRPr="003D32FC">
        <w:rPr>
          <w:b/>
          <w:i/>
        </w:rPr>
        <w:t>Pr</w:t>
      </w:r>
      <w:r w:rsidRPr="00490D5E">
        <w:rPr>
          <w:b/>
          <w:i/>
        </w:rPr>
        <w:t xml:space="preserve">oposal </w:t>
      </w:r>
      <w:r w:rsidR="005139BB">
        <w:rPr>
          <w:b/>
          <w:i/>
        </w:rPr>
        <w:t>9</w:t>
      </w:r>
      <w:r w:rsidRPr="00490D5E">
        <w:rPr>
          <w:b/>
          <w:i/>
        </w:rPr>
        <w:t>:</w:t>
      </w:r>
      <w:r w:rsidRPr="00490D5E">
        <w:rPr>
          <w:rFonts w:hint="eastAsia"/>
          <w:b/>
          <w:i/>
        </w:rPr>
        <w:t xml:space="preserve"> </w:t>
      </w:r>
      <w:r w:rsidRPr="00490D5E">
        <w:rPr>
          <w:b/>
          <w:i/>
        </w:rPr>
        <w:t>When L1 reports a subset of candidate resources for MCSt, L1</w:t>
      </w:r>
      <w:r w:rsidR="005E5137">
        <w:rPr>
          <w:b/>
          <w:i/>
        </w:rPr>
        <w:t xml:space="preserve"> </w:t>
      </w:r>
      <w:r w:rsidRPr="00490D5E">
        <w:rPr>
          <w:rFonts w:hint="eastAsia"/>
          <w:b/>
          <w:i/>
          <w:lang w:eastAsia="zh-CN"/>
        </w:rPr>
        <w:t>should</w:t>
      </w:r>
      <w:r w:rsidRPr="00490D5E">
        <w:rPr>
          <w:b/>
          <w:i/>
        </w:rPr>
        <w:t xml:space="preserve"> report consecutive single-slot candidate resources in S</w:t>
      </w:r>
      <w:r w:rsidRPr="00490D5E">
        <w:rPr>
          <w:b/>
          <w:i/>
          <w:vertAlign w:val="subscript"/>
        </w:rPr>
        <w:t>A</w:t>
      </w:r>
      <w:r w:rsidRPr="00490D5E">
        <w:rPr>
          <w:rFonts w:hint="eastAsia"/>
          <w:b/>
          <w:i/>
          <w:lang w:eastAsia="zh-CN"/>
        </w:rPr>
        <w:t>.</w:t>
      </w:r>
    </w:p>
    <w:p w14:paraId="6283DB0F" w14:textId="31A4D8D5" w:rsidR="002F7368" w:rsidRPr="002D0204" w:rsidRDefault="0067075A" w:rsidP="002D0204">
      <w:pPr>
        <w:spacing w:after="0" w:line="276" w:lineRule="auto"/>
        <w:rPr>
          <w:szCs w:val="20"/>
        </w:rPr>
      </w:pPr>
      <w:r w:rsidRPr="0067075A">
        <w:rPr>
          <w:szCs w:val="20"/>
        </w:rPr>
        <w:t xml:space="preserve">When L1 is triggered for reporting a subset of candidate resources for MCSt, </w:t>
      </w:r>
      <w:r>
        <w:rPr>
          <w:szCs w:val="20"/>
        </w:rPr>
        <w:t>o</w:t>
      </w:r>
      <w:r w:rsidRPr="00490D5E">
        <w:rPr>
          <w:szCs w:val="20"/>
        </w:rPr>
        <w:t>nly one set of parameters</w:t>
      </w:r>
      <w:r w:rsidRPr="00490D5E">
        <w:rPr>
          <w:color w:val="7030A0"/>
          <w:szCs w:val="20"/>
        </w:rPr>
        <w:t xml:space="preserve"> </w:t>
      </w:r>
      <w:r w:rsidRPr="00490D5E">
        <w:rPr>
          <w:szCs w:val="20"/>
        </w:rPr>
        <w:t>(</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xml:space="preserve">) </w:t>
      </w:r>
      <w:r>
        <w:rPr>
          <w:szCs w:val="20"/>
        </w:rPr>
        <w:t>can be</w:t>
      </w:r>
      <w:r w:rsidRPr="00490D5E">
        <w:rPr>
          <w:szCs w:val="20"/>
        </w:rPr>
        <w:t xml:space="preserve"> provided </w:t>
      </w:r>
      <w:r w:rsidR="002D0204">
        <w:rPr>
          <w:szCs w:val="20"/>
        </w:rPr>
        <w:t xml:space="preserve">for </w:t>
      </w:r>
      <w:r w:rsidR="002D0204" w:rsidRPr="00490D5E">
        <w:rPr>
          <w:szCs w:val="20"/>
        </w:rPr>
        <w:t>a single TB and multiple TBs</w:t>
      </w:r>
      <w:r w:rsidR="002D0204">
        <w:rPr>
          <w:szCs w:val="20"/>
        </w:rPr>
        <w:t xml:space="preserve"> to</w:t>
      </w:r>
      <w:r w:rsidRPr="00490D5E">
        <w:rPr>
          <w:szCs w:val="20"/>
        </w:rPr>
        <w:t xml:space="preserve"> </w:t>
      </w:r>
      <w:r w:rsidR="002D0204">
        <w:rPr>
          <w:szCs w:val="20"/>
        </w:rPr>
        <w:t>s</w:t>
      </w:r>
      <w:r w:rsidR="002D0204" w:rsidRPr="002D0204">
        <w:rPr>
          <w:szCs w:val="20"/>
        </w:rPr>
        <w:t>implify the resource exclusion</w:t>
      </w:r>
      <w:r w:rsidR="002D0204">
        <w:rPr>
          <w:szCs w:val="20"/>
        </w:rPr>
        <w:t xml:space="preserve"> procedure</w:t>
      </w:r>
      <w:r w:rsidR="002D0204" w:rsidRPr="002D0204">
        <w:rPr>
          <w:szCs w:val="20"/>
        </w:rPr>
        <w:t xml:space="preserve"> </w:t>
      </w:r>
      <w:r w:rsidRPr="00490D5E">
        <w:rPr>
          <w:szCs w:val="20"/>
        </w:rPr>
        <w:t>in L1</w:t>
      </w:r>
      <w:r w:rsidR="002D0204">
        <w:rPr>
          <w:szCs w:val="20"/>
        </w:rPr>
        <w:t xml:space="preserve">. </w:t>
      </w:r>
      <w:r w:rsidR="002D0204" w:rsidRPr="002D0204">
        <w:rPr>
          <w:szCs w:val="20"/>
        </w:rPr>
        <w:t xml:space="preserve">Accordingly, </w:t>
      </w:r>
      <w:r w:rsidR="002D0204" w:rsidRPr="002D0204">
        <w:t xml:space="preserve">the consecutive single-slot candidate resources cannot have different </w:t>
      </w:r>
      <m:oMath>
        <m:sSub>
          <m:sSubPr>
            <m:ctrlPr>
              <w:rPr>
                <w:rFonts w:ascii="Cambria Math" w:hAnsi="Cambria Math"/>
              </w:rPr>
            </m:ctrlPr>
          </m:sSubPr>
          <m:e>
            <m:r>
              <m:rPr>
                <m:sty m:val="p"/>
              </m:rPr>
              <w:rPr>
                <w:rFonts w:ascii="Cambria Math" w:hAnsi="Cambria Math"/>
              </w:rPr>
              <m:t>L</m:t>
            </m:r>
          </m:e>
          <m:sub>
            <m:r>
              <m:rPr>
                <m:nor/>
              </m:rPr>
              <m:t>subCH</m:t>
            </m:r>
          </m:sub>
        </m:sSub>
      </m:oMath>
      <w:r w:rsidR="002D0204" w:rsidRPr="002D0204">
        <w:t xml:space="preserve"> sizes</w:t>
      </w:r>
      <w:r w:rsidR="002D0204">
        <w:t>.</w:t>
      </w:r>
    </w:p>
    <w:p w14:paraId="0CA4DE59" w14:textId="74265FB8" w:rsidR="00FE224C" w:rsidRDefault="00FE224C" w:rsidP="00BB1F09">
      <w:pPr>
        <w:rPr>
          <w:b/>
          <w:i/>
        </w:rPr>
      </w:pPr>
      <w:r w:rsidRPr="003D32FC">
        <w:rPr>
          <w:b/>
          <w:i/>
        </w:rPr>
        <w:t xml:space="preserve">Proposal </w:t>
      </w:r>
      <w:r w:rsidR="0067075A">
        <w:rPr>
          <w:b/>
          <w:i/>
        </w:rPr>
        <w:t>1</w:t>
      </w:r>
      <w:r w:rsidR="005139BB">
        <w:rPr>
          <w:b/>
          <w:i/>
        </w:rPr>
        <w:t>0</w:t>
      </w:r>
      <w:r w:rsidRPr="003D32FC">
        <w:rPr>
          <w:b/>
          <w:i/>
        </w:rPr>
        <w:t>:</w:t>
      </w:r>
      <w:r w:rsidR="00490D5E" w:rsidRPr="00490D5E">
        <w:rPr>
          <w:rFonts w:hint="eastAsia"/>
        </w:rPr>
        <w:t xml:space="preserve"> </w:t>
      </w:r>
      <w:r w:rsidR="00490D5E" w:rsidRPr="00490D5E">
        <w:rPr>
          <w:b/>
          <w:i/>
        </w:rPr>
        <w:t>When L1 is triggered for reporting a subset of candidate resources for MCSt,</w:t>
      </w:r>
      <w:r w:rsidR="00490D5E">
        <w:rPr>
          <w:b/>
          <w:i/>
        </w:rPr>
        <w:t xml:space="preserve"> </w:t>
      </w:r>
      <w:r w:rsidR="00490D5E" w:rsidRPr="00490D5E">
        <w:rPr>
          <w:b/>
          <w:i/>
        </w:rPr>
        <w:t>one</w:t>
      </w:r>
      <w:r w:rsidR="00490D5E">
        <w:rPr>
          <w:b/>
          <w:i/>
        </w:rPr>
        <w:t xml:space="preserve"> set</w:t>
      </w:r>
      <w:r w:rsidR="00490D5E" w:rsidRPr="00490D5E">
        <w:rPr>
          <w:b/>
          <w:i/>
        </w:rPr>
        <w:t xml:space="preserve"> of parameters </w:t>
      </w:r>
      <w:r w:rsidR="00490D5E">
        <w:rPr>
          <w:rFonts w:hint="eastAsia"/>
          <w:b/>
          <w:i/>
          <w:lang w:eastAsia="zh-CN"/>
        </w:rPr>
        <w:t>should</w:t>
      </w:r>
      <w:r w:rsidR="00490D5E">
        <w:rPr>
          <w:b/>
          <w:i/>
        </w:rPr>
        <w:t xml:space="preserve"> </w:t>
      </w:r>
      <w:r w:rsidR="00490D5E">
        <w:rPr>
          <w:rFonts w:hint="eastAsia"/>
          <w:b/>
          <w:i/>
          <w:lang w:eastAsia="zh-CN"/>
        </w:rPr>
        <w:t>be</w:t>
      </w:r>
      <w:r w:rsidR="00490D5E" w:rsidRPr="00490D5E">
        <w:rPr>
          <w:b/>
          <w:i/>
        </w:rPr>
        <w:t xml:space="preserve"> provided for the resource selection procedure in L1</w:t>
      </w:r>
      <w:r w:rsidR="00490D5E">
        <w:rPr>
          <w:b/>
          <w:i/>
        </w:rPr>
        <w:t>.</w:t>
      </w:r>
    </w:p>
    <w:p w14:paraId="0A7199BF" w14:textId="669C739F" w:rsidR="00490D5E" w:rsidRPr="00490D5E" w:rsidRDefault="00490D5E" w:rsidP="00490D5E">
      <w:pPr>
        <w:rPr>
          <w:b/>
          <w:i/>
        </w:rPr>
      </w:pPr>
      <w:r w:rsidRPr="003D32FC">
        <w:rPr>
          <w:b/>
          <w:i/>
        </w:rPr>
        <w:t>Pr</w:t>
      </w:r>
      <w:r w:rsidRPr="00490D5E">
        <w:rPr>
          <w:b/>
          <w:i/>
        </w:rPr>
        <w:t xml:space="preserve">oposal </w:t>
      </w:r>
      <w:r w:rsidR="0067075A">
        <w:rPr>
          <w:b/>
          <w:i/>
        </w:rPr>
        <w:t>1</w:t>
      </w:r>
      <w:r w:rsidR="005139BB">
        <w:rPr>
          <w:b/>
          <w:i/>
        </w:rPr>
        <w:t>1</w:t>
      </w:r>
      <w:r w:rsidRPr="00490D5E">
        <w:rPr>
          <w:b/>
          <w:i/>
        </w:rPr>
        <w:t>:</w:t>
      </w:r>
      <w:r w:rsidRPr="00490D5E">
        <w:rPr>
          <w:rFonts w:hint="eastAsia"/>
          <w:b/>
          <w:i/>
        </w:rPr>
        <w:t xml:space="preserve"> </w:t>
      </w:r>
      <w:r w:rsidR="00402445">
        <w:rPr>
          <w:b/>
          <w:i/>
        </w:rPr>
        <w:t>T</w:t>
      </w:r>
      <w:r w:rsidRPr="00490D5E">
        <w:rPr>
          <w:b/>
          <w:i/>
        </w:rPr>
        <w:t>he consecutive single-slot candidate resources can</w:t>
      </w:r>
      <w:r w:rsidR="00402445">
        <w:rPr>
          <w:b/>
          <w:i/>
        </w:rPr>
        <w:t>not</w:t>
      </w:r>
      <w:r w:rsidRPr="00490D5E">
        <w:rPr>
          <w:b/>
          <w:i/>
        </w:rPr>
        <w:t xml:space="preserve"> have different </w:t>
      </w:r>
      <m:oMath>
        <m:sSub>
          <m:sSubPr>
            <m:ctrlPr>
              <w:rPr>
                <w:rFonts w:ascii="Cambria Math" w:hAnsi="Cambria Math"/>
                <w:b/>
                <w:i/>
              </w:rPr>
            </m:ctrlPr>
          </m:sSubPr>
          <m:e>
            <m:r>
              <m:rPr>
                <m:sty m:val="bi"/>
              </m:rPr>
              <w:rPr>
                <w:rFonts w:ascii="Cambria Math" w:hAnsi="Cambria Math"/>
              </w:rPr>
              <m:t>L</m:t>
            </m:r>
          </m:e>
          <m:sub>
            <m:r>
              <m:rPr>
                <m:nor/>
              </m:rPr>
              <w:rPr>
                <w:b/>
                <w:i/>
              </w:rPr>
              <m:t>subCH</m:t>
            </m:r>
          </m:sub>
        </m:sSub>
      </m:oMath>
      <w:r w:rsidRPr="00490D5E">
        <w:rPr>
          <w:b/>
          <w:i/>
        </w:rPr>
        <w:t xml:space="preserve"> sizes</w:t>
      </w:r>
      <w:r w:rsidR="00402445">
        <w:rPr>
          <w:b/>
          <w:i/>
        </w:rPr>
        <w:t>.</w:t>
      </w:r>
    </w:p>
    <w:p w14:paraId="6DD58A57" w14:textId="1C1F271E" w:rsidR="00180C0C" w:rsidRPr="00BD7AB4" w:rsidRDefault="00180C0C" w:rsidP="00BB1F09">
      <w:pPr>
        <w:rPr>
          <w:lang w:eastAsia="zh-CN"/>
        </w:rPr>
      </w:pPr>
    </w:p>
    <w:p w14:paraId="7412B30C" w14:textId="11437B3D" w:rsidR="00BB1F09" w:rsidRDefault="00BB1F09" w:rsidP="00BB1F09">
      <w:pPr>
        <w:pStyle w:val="1"/>
        <w:ind w:left="431" w:hanging="431"/>
        <w:rPr>
          <w:lang w:eastAsia="zh-CN"/>
        </w:rPr>
      </w:pPr>
      <w:r w:rsidRPr="00DF78E7">
        <w:rPr>
          <w:lang w:eastAsia="zh-CN"/>
        </w:rPr>
        <w:t>Conclusions</w:t>
      </w:r>
    </w:p>
    <w:p w14:paraId="141AD218" w14:textId="77777777" w:rsidR="00C9760F" w:rsidRPr="00700C5E" w:rsidRDefault="00C9760F" w:rsidP="00C9760F">
      <w:pPr>
        <w:rPr>
          <w:b/>
          <w:i/>
        </w:rPr>
      </w:pPr>
      <w:r w:rsidRPr="00175E00">
        <w:rPr>
          <w:b/>
          <w:i/>
        </w:rPr>
        <w:t>Proposal 1: Type 2A channel access procedure is applicable for PSFCH transmissions from a UE without a shared channel occupancy</w:t>
      </w:r>
      <w:r>
        <w:rPr>
          <w:b/>
          <w:i/>
        </w:rPr>
        <w:t>,</w:t>
      </w:r>
      <w:r w:rsidRPr="00700C5E">
        <w:rPr>
          <w:b/>
          <w:i/>
        </w:rPr>
        <w:t xml:space="preserve"> when the following constraints are met:</w:t>
      </w:r>
    </w:p>
    <w:p w14:paraId="63FAAC72" w14:textId="77777777" w:rsidR="00C9760F" w:rsidRDefault="00C9760F" w:rsidP="00C9760F">
      <w:pPr>
        <w:pStyle w:val="a3"/>
        <w:numPr>
          <w:ilvl w:val="0"/>
          <w:numId w:val="10"/>
        </w:numPr>
        <w:ind w:firstLineChars="0"/>
        <w:rPr>
          <w:b/>
          <w:i/>
        </w:rPr>
      </w:pPr>
      <w:r w:rsidRPr="00700C5E">
        <w:rPr>
          <w:b/>
          <w:i/>
        </w:rPr>
        <w:t xml:space="preserve">Time duration is at most 1ms per transmission </w:t>
      </w:r>
    </w:p>
    <w:p w14:paraId="2C89D05D" w14:textId="29EEA59A" w:rsidR="005139BB" w:rsidRPr="00C9760F" w:rsidRDefault="00C9760F" w:rsidP="00C9760F">
      <w:pPr>
        <w:pStyle w:val="a3"/>
        <w:numPr>
          <w:ilvl w:val="0"/>
          <w:numId w:val="10"/>
        </w:numPr>
        <w:ind w:firstLineChars="0"/>
        <w:rPr>
          <w:b/>
          <w:i/>
        </w:rPr>
      </w:pPr>
      <w:r w:rsidRPr="00700C5E">
        <w:rPr>
          <w:b/>
          <w:i/>
        </w:rPr>
        <w:t>The duty cycle of</w:t>
      </w:r>
      <w:r w:rsidRPr="00FC6A9E">
        <w:rPr>
          <w:b/>
          <w:i/>
        </w:rPr>
        <w:t xml:space="preserve"> </w:t>
      </w:r>
      <w:r w:rsidRPr="00FC6A9E">
        <w:rPr>
          <w:rFonts w:hint="eastAsia"/>
          <w:b/>
          <w:i/>
        </w:rPr>
        <w:t>the</w:t>
      </w:r>
      <w:r w:rsidRPr="00FC6A9E">
        <w:rPr>
          <w:b/>
          <w:i/>
        </w:rPr>
        <w:t xml:space="preserve"> combined transmissions of both S-SSB and PSFCH</w:t>
      </w:r>
      <w:r w:rsidRPr="00700C5E">
        <w:rPr>
          <w:b/>
          <w:i/>
        </w:rPr>
        <w:t xml:space="preserve"> is at most 1/20</w:t>
      </w:r>
      <w:r w:rsidRPr="00FC6A9E">
        <w:rPr>
          <w:b/>
          <w:i/>
        </w:rPr>
        <w:t xml:space="preserve"> within an observation period of 50 ms</w:t>
      </w:r>
    </w:p>
    <w:p w14:paraId="2B526352" w14:textId="77777777" w:rsidR="005139BB" w:rsidRDefault="005139BB" w:rsidP="005139BB">
      <w:pPr>
        <w:rPr>
          <w:b/>
          <w:i/>
        </w:rPr>
      </w:pPr>
      <w:r w:rsidRPr="003D32FC">
        <w:rPr>
          <w:b/>
          <w:i/>
        </w:rPr>
        <w:t xml:space="preserve">Proposal </w:t>
      </w:r>
      <w:r>
        <w:rPr>
          <w:b/>
          <w:i/>
        </w:rPr>
        <w:t>2</w:t>
      </w:r>
      <w:r w:rsidRPr="003D32FC">
        <w:rPr>
          <w:b/>
          <w:i/>
        </w:rPr>
        <w:t>:</w:t>
      </w:r>
      <w:r>
        <w:rPr>
          <w:b/>
          <w:i/>
        </w:rPr>
        <w:t xml:space="preserve"> W</w:t>
      </w:r>
      <w:r w:rsidRPr="003D32FC">
        <w:rPr>
          <w:b/>
          <w:i/>
        </w:rPr>
        <w:t xml:space="preserve">hen sidelink HARQ feedback is disabled, </w:t>
      </w:r>
      <w:r>
        <w:rPr>
          <w:b/>
          <w:i/>
        </w:rPr>
        <w:t>the following option can</w:t>
      </w:r>
      <w:r w:rsidRPr="003D32FC">
        <w:rPr>
          <w:b/>
          <w:i/>
        </w:rPr>
        <w:t xml:space="preserve"> be considered for contention window adjustment.</w:t>
      </w:r>
    </w:p>
    <w:p w14:paraId="12B90D72" w14:textId="77777777" w:rsidR="005139BB" w:rsidRPr="006D1FFD" w:rsidRDefault="005139BB" w:rsidP="005139BB">
      <w:pPr>
        <w:pStyle w:val="a3"/>
        <w:numPr>
          <w:ilvl w:val="0"/>
          <w:numId w:val="4"/>
        </w:numPr>
        <w:adjustRightInd/>
        <w:snapToGrid/>
        <w:spacing w:after="0"/>
        <w:ind w:firstLineChars="0"/>
        <w:rPr>
          <w:b/>
          <w:i/>
          <w:color w:val="000000"/>
          <w:szCs w:val="20"/>
          <w:lang w:eastAsia="ko-KR"/>
        </w:rPr>
      </w:pPr>
      <w:r w:rsidRPr="006D1FFD">
        <w:rPr>
          <w:b/>
          <w:i/>
          <w:color w:val="000000"/>
          <w:szCs w:val="20"/>
          <w:lang w:val="en-AU" w:eastAsia="ko-KR"/>
        </w:rPr>
        <w:lastRenderedPageBreak/>
        <w:t xml:space="preserve">Option 1: </w:t>
      </w:r>
      <w:r w:rsidRPr="006D1FFD">
        <w:rPr>
          <w:b/>
          <w:i/>
          <w:color w:val="000000"/>
          <w:szCs w:val="20"/>
          <w:lang w:eastAsia="ko-KR"/>
        </w:rPr>
        <w:t>F</w:t>
      </w:r>
      <w:r>
        <w:rPr>
          <w:b/>
          <w:i/>
          <w:color w:val="000000"/>
          <w:szCs w:val="20"/>
          <w:lang w:val="en-AU" w:eastAsia="ko-KR"/>
        </w:rPr>
        <w:t>or every priority class</w:t>
      </w:r>
      <m:oMath>
        <m:r>
          <m:rPr>
            <m:sty m:val="b"/>
          </m:rPr>
          <w:rPr>
            <w:rFonts w:ascii="Cambria Math" w:hAnsi="Cambria Math"/>
            <w:color w:val="000000"/>
            <w:szCs w:val="20"/>
            <w:lang w:val="en-AU" w:eastAsia="ko-KR"/>
          </w:rPr>
          <m:t xml:space="preserve"> </m:t>
        </m:r>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D1FFD">
        <w:rPr>
          <w:b/>
          <w:i/>
          <w:color w:val="000000"/>
          <w:szCs w:val="20"/>
          <w:lang w:val="en-AU" w:eastAsia="ko-KR"/>
        </w:rPr>
        <w:t>,</w:t>
      </w:r>
      <w:r w:rsidRPr="006D1FFD">
        <w:rPr>
          <w:b/>
          <w:i/>
          <w:iCs/>
          <w:color w:val="000000"/>
          <w:szCs w:val="20"/>
          <w:lang w:val="en-AU" w:eastAsia="ko-KR"/>
        </w:rPr>
        <w:t xml:space="preserve"> </w:t>
      </w:r>
      <w:r>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6D1FFD">
        <w:rPr>
          <w:b/>
          <w:i/>
          <w:color w:val="000000"/>
          <w:szCs w:val="20"/>
          <w:lang w:eastAsia="ko-KR"/>
        </w:rPr>
        <w:t>.</w:t>
      </w:r>
    </w:p>
    <w:p w14:paraId="1135C233" w14:textId="77777777" w:rsidR="005139BB" w:rsidRDefault="005139BB" w:rsidP="005139BB">
      <w:pPr>
        <w:rPr>
          <w:b/>
          <w:i/>
        </w:rPr>
      </w:pPr>
      <w:r w:rsidRPr="003D32FC">
        <w:rPr>
          <w:b/>
          <w:i/>
        </w:rPr>
        <w:t xml:space="preserve">Proposal </w:t>
      </w:r>
      <w:r>
        <w:rPr>
          <w:b/>
          <w:i/>
        </w:rPr>
        <w:t>3</w:t>
      </w:r>
      <w:r w:rsidRPr="003D32FC">
        <w:rPr>
          <w:b/>
          <w:i/>
        </w:rPr>
        <w:t xml:space="preserve">: </w:t>
      </w:r>
      <w:r w:rsidRPr="00D770D0">
        <w:rPr>
          <w:b/>
          <w:i/>
        </w:rPr>
        <w:t xml:space="preserve">For groupcast option </w:t>
      </w:r>
      <w:r>
        <w:rPr>
          <w:b/>
          <w:i/>
        </w:rPr>
        <w:t xml:space="preserve">1 with SL-HARQ feedback enabled or </w:t>
      </w:r>
      <w:r>
        <w:rPr>
          <w:rFonts w:hint="eastAsia"/>
          <w:b/>
          <w:i/>
          <w:lang w:eastAsia="zh-CN"/>
        </w:rPr>
        <w:t>w</w:t>
      </w:r>
      <w:r w:rsidRPr="003D32FC">
        <w:rPr>
          <w:b/>
          <w:i/>
        </w:rPr>
        <w:t xml:space="preserve">hen sidelink HARQ feedback is disabled, </w:t>
      </w:r>
      <w:r>
        <w:rPr>
          <w:b/>
          <w:i/>
        </w:rPr>
        <w:t>the following options can</w:t>
      </w:r>
      <w:r w:rsidRPr="003D32FC">
        <w:rPr>
          <w:b/>
          <w:i/>
        </w:rPr>
        <w:t xml:space="preserve"> be considered for contention window adjustment.</w:t>
      </w:r>
    </w:p>
    <w:p w14:paraId="5667D885" w14:textId="77777777" w:rsidR="005139BB" w:rsidRPr="00D315DF" w:rsidRDefault="005139BB" w:rsidP="005139BB">
      <w:pPr>
        <w:pStyle w:val="a3"/>
        <w:numPr>
          <w:ilvl w:val="0"/>
          <w:numId w:val="6"/>
        </w:numPr>
        <w:adjustRightInd/>
        <w:snapToGrid/>
        <w:spacing w:after="0"/>
        <w:ind w:firstLineChars="0"/>
        <w:rPr>
          <w:b/>
          <w:i/>
          <w:color w:val="000000"/>
          <w:szCs w:val="20"/>
          <w:lang w:val="en-AU" w:eastAsia="ko-KR"/>
        </w:rPr>
      </w:pPr>
      <w:r w:rsidRPr="00062AAF">
        <w:rPr>
          <w:b/>
          <w:i/>
          <w:color w:val="000000"/>
          <w:szCs w:val="20"/>
          <w:lang w:val="en-AU" w:eastAsia="ko-KR"/>
        </w:rPr>
        <w:t xml:space="preserve">Option </w:t>
      </w:r>
      <w:r w:rsidRPr="00D315DF">
        <w:rPr>
          <w:b/>
          <w:i/>
          <w:color w:val="000000"/>
          <w:szCs w:val="20"/>
          <w:lang w:val="en-AU" w:eastAsia="ko-KR"/>
        </w:rPr>
        <w:t xml:space="preserve">2: </w:t>
      </w:r>
      <w:r w:rsidRPr="00D315DF">
        <w:rPr>
          <w:b/>
          <w:i/>
        </w:rPr>
        <w:t xml:space="preserve">If ‘NACK’ or a collision indicator (IUC scheme 2) is received, increase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oMath>
      <w:r w:rsidRPr="00D315DF">
        <w:rPr>
          <w:b/>
          <w:i/>
          <w:lang w:val="en-AU"/>
        </w:rPr>
        <w:t xml:space="preserve">; Otherwise,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func>
              <m:funcPr>
                <m:ctrlPr>
                  <w:rPr>
                    <w:rFonts w:ascii="Cambria Math" w:hAnsi="Cambria Math"/>
                    <w:b/>
                    <w:i/>
                    <w:iCs/>
                  </w:rPr>
                </m:ctrlPr>
              </m:funcPr>
              <m:fName>
                <m:r>
                  <m:rPr>
                    <m:sty m:val="bi"/>
                  </m:rPr>
                  <w:rPr>
                    <w:rFonts w:ascii="Cambria Math" w:hAnsi="Cambria Math"/>
                  </w:rPr>
                  <m:t>min,</m:t>
                </m:r>
              </m:fName>
              <m:e>
                <m:r>
                  <m:rPr>
                    <m:sty m:val="bi"/>
                  </m:rPr>
                  <w:rPr>
                    <w:rFonts w:ascii="Cambria Math" w:hAnsi="Cambria Math"/>
                  </w:rPr>
                  <m:t>p</m:t>
                </m:r>
              </m:e>
            </m:func>
          </m:sub>
        </m:sSub>
      </m:oMath>
      <w:r w:rsidRPr="00D315DF">
        <w:rPr>
          <w:b/>
          <w:i/>
          <w:lang w:val="en-AU"/>
        </w:rPr>
        <w:t xml:space="preserve"> or </w:t>
      </w:r>
      <w:r w:rsidRPr="00D315DF">
        <w:rPr>
          <w:b/>
          <w:i/>
        </w:rPr>
        <w:t xml:space="preserve">use the latest </w:t>
      </w:r>
      <m:oMath>
        <m:r>
          <m:rPr>
            <m:sty m:val="bi"/>
          </m:rPr>
          <w:rPr>
            <w:rFonts w:ascii="Cambria Math" w:hAnsi="Cambria Math"/>
          </w:rPr>
          <m:t>C</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p</m:t>
            </m:r>
          </m:sub>
        </m:sSub>
      </m:oMath>
      <w:r w:rsidRPr="00D315DF">
        <w:rPr>
          <w:rFonts w:hint="eastAsia"/>
          <w:b/>
          <w:i/>
          <w:color w:val="000000"/>
          <w:szCs w:val="20"/>
          <w:lang w:eastAsia="zh-CN"/>
        </w:rPr>
        <w:t>.</w:t>
      </w:r>
    </w:p>
    <w:p w14:paraId="64075F42" w14:textId="77777777" w:rsidR="005139BB" w:rsidRDefault="005139BB" w:rsidP="005139BB">
      <w:pPr>
        <w:rPr>
          <w:b/>
          <w:i/>
        </w:rPr>
      </w:pPr>
      <w:r w:rsidRPr="003D32FC">
        <w:rPr>
          <w:b/>
          <w:i/>
        </w:rPr>
        <w:t xml:space="preserve">Proposal </w:t>
      </w:r>
      <w:r>
        <w:rPr>
          <w:b/>
          <w:i/>
        </w:rPr>
        <w:t>4</w:t>
      </w:r>
      <w:r w:rsidRPr="003D32FC">
        <w:rPr>
          <w:b/>
          <w:i/>
        </w:rPr>
        <w:t xml:space="preserve">: </w:t>
      </w:r>
      <w:r>
        <w:rPr>
          <w:b/>
          <w:i/>
        </w:rPr>
        <w:t>For</w:t>
      </w:r>
      <w:r w:rsidRPr="00455143">
        <w:rPr>
          <w:b/>
          <w:i/>
        </w:rPr>
        <w:t xml:space="preserve"> </w:t>
      </w:r>
      <w:r>
        <w:rPr>
          <w:b/>
          <w:i/>
        </w:rPr>
        <w:t>g</w:t>
      </w:r>
      <w:r w:rsidRPr="00455143">
        <w:rPr>
          <w:b/>
          <w:i/>
        </w:rPr>
        <w:t>roupcast option 2 with SL-HARQ feedback enabled</w:t>
      </w:r>
      <w:r>
        <w:rPr>
          <w:b/>
          <w:i/>
        </w:rPr>
        <w:t xml:space="preserve">, the following </w:t>
      </w:r>
      <w:r>
        <w:rPr>
          <w:rFonts w:hint="eastAsia"/>
          <w:b/>
          <w:i/>
          <w:lang w:eastAsia="zh-CN"/>
        </w:rPr>
        <w:t>new</w:t>
      </w:r>
      <w:r>
        <w:rPr>
          <w:b/>
          <w:i/>
        </w:rPr>
        <w:t xml:space="preserve"> option can</w:t>
      </w:r>
      <w:r w:rsidRPr="003D32FC">
        <w:rPr>
          <w:b/>
          <w:i/>
        </w:rPr>
        <w:t xml:space="preserve"> be considered for contention window adjustment.</w:t>
      </w:r>
    </w:p>
    <w:p w14:paraId="09DE599F" w14:textId="77777777" w:rsidR="005139BB" w:rsidRPr="0067260E" w:rsidRDefault="005139BB" w:rsidP="005139BB">
      <w:pPr>
        <w:pStyle w:val="a3"/>
        <w:numPr>
          <w:ilvl w:val="0"/>
          <w:numId w:val="4"/>
        </w:numPr>
        <w:adjustRightInd/>
        <w:snapToGrid/>
        <w:spacing w:after="0"/>
        <w:ind w:firstLineChars="0"/>
        <w:rPr>
          <w:b/>
          <w:i/>
          <w:color w:val="000000"/>
          <w:szCs w:val="20"/>
          <w:lang w:eastAsia="ko-KR"/>
        </w:rPr>
      </w:pPr>
      <w:r w:rsidRPr="0067260E">
        <w:rPr>
          <w:b/>
          <w:i/>
          <w:color w:val="000000"/>
          <w:szCs w:val="20"/>
          <w:lang w:eastAsia="ko-KR"/>
        </w:rPr>
        <w:t>If a</w:t>
      </w:r>
      <w:r>
        <w:rPr>
          <w:b/>
          <w:i/>
          <w:color w:val="000000"/>
          <w:szCs w:val="20"/>
          <w:lang w:eastAsia="zh-CN"/>
        </w:rPr>
        <w:t>ll</w:t>
      </w:r>
      <w:r w:rsidRPr="0067260E">
        <w:rPr>
          <w:b/>
          <w:i/>
          <w:color w:val="000000"/>
          <w:szCs w:val="20"/>
          <w:lang w:eastAsia="ko-KR"/>
        </w:rPr>
        <w:t xml:space="preserve"> </w:t>
      </w:r>
      <w:r w:rsidRPr="0067260E">
        <w:rPr>
          <w:b/>
          <w:i/>
          <w:color w:val="000000"/>
          <w:szCs w:val="20"/>
        </w:rPr>
        <w:t>‘</w:t>
      </w:r>
      <w:r w:rsidRPr="0067260E">
        <w:rPr>
          <w:b/>
          <w:i/>
          <w:color w:val="000000"/>
          <w:szCs w:val="20"/>
          <w:lang w:eastAsia="ko-KR"/>
        </w:rPr>
        <w:t>ACK</w:t>
      </w:r>
      <w:r w:rsidRPr="0067260E">
        <w:rPr>
          <w:b/>
          <w:i/>
          <w:color w:val="000000"/>
          <w:szCs w:val="20"/>
        </w:rPr>
        <w:t>’</w:t>
      </w:r>
      <w:r w:rsidRPr="0067260E">
        <w:rPr>
          <w:b/>
          <w:i/>
          <w:color w:val="000000"/>
          <w:szCs w:val="20"/>
          <w:lang w:eastAsia="ko-KR"/>
        </w:rPr>
        <w:t xml:space="preserve"> </w:t>
      </w:r>
      <w:r>
        <w:rPr>
          <w:b/>
          <w:i/>
          <w:color w:val="000000"/>
          <w:szCs w:val="20"/>
          <w:lang w:eastAsia="ko-KR"/>
        </w:rPr>
        <w:t>are</w:t>
      </w:r>
      <w:r w:rsidRPr="0067260E">
        <w:rPr>
          <w:b/>
          <w:i/>
          <w:color w:val="000000"/>
          <w:szCs w:val="20"/>
          <w:lang w:eastAsia="ko-KR"/>
        </w:rPr>
        <w:t xml:space="preserve"> received </w:t>
      </w:r>
      <w:r>
        <w:rPr>
          <w:b/>
          <w:i/>
          <w:color w:val="000000"/>
          <w:szCs w:val="20"/>
          <w:lang w:val="en-AU"/>
        </w:rPr>
        <w:t>for</w:t>
      </w:r>
      <w:r w:rsidRPr="0067260E">
        <w:rPr>
          <w:b/>
          <w:i/>
          <w:color w:val="000000"/>
          <w:szCs w:val="20"/>
          <w:lang w:eastAsia="ko-KR"/>
        </w:rPr>
        <w:t xml:space="preserve"> at least</w:t>
      </w:r>
      <w:r>
        <w:rPr>
          <w:b/>
          <w:i/>
          <w:color w:val="000000"/>
          <w:szCs w:val="20"/>
          <w:lang w:val="en-AU"/>
        </w:rPr>
        <w:t xml:space="preserve"> one </w:t>
      </w:r>
      <w:r>
        <w:rPr>
          <w:rFonts w:hint="eastAsia"/>
          <w:b/>
          <w:i/>
          <w:color w:val="000000"/>
          <w:szCs w:val="20"/>
          <w:lang w:val="en-AU" w:eastAsia="zh-CN"/>
        </w:rPr>
        <w:t>PSSCH</w:t>
      </w:r>
      <w:r>
        <w:rPr>
          <w:b/>
          <w:i/>
          <w:color w:val="000000"/>
          <w:szCs w:val="20"/>
          <w:lang w:val="en-AU"/>
        </w:rPr>
        <w:t xml:space="preserve"> transmission</w:t>
      </w:r>
      <w:r w:rsidRPr="0067260E">
        <w:rPr>
          <w:b/>
          <w:i/>
          <w:color w:val="000000"/>
          <w:szCs w:val="20"/>
          <w:lang w:val="en-AU"/>
        </w:rPr>
        <w:t xml:space="preserve"> within the latest </w:t>
      </w:r>
      <w:r w:rsidRPr="0067260E">
        <w:rPr>
          <w:b/>
          <w:i/>
          <w:color w:val="000000"/>
          <w:szCs w:val="20"/>
        </w:rPr>
        <w:t>SL reference duration</w:t>
      </w:r>
      <w:r w:rsidRPr="0067260E">
        <w:rPr>
          <w:b/>
          <w:i/>
          <w:color w:val="000000"/>
          <w:szCs w:val="20"/>
          <w:lang w:eastAsia="ko-KR"/>
        </w:rPr>
        <w:t xml:space="preserv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func>
              <m:funcPr>
                <m:ctrlPr>
                  <w:rPr>
                    <w:rFonts w:ascii="Cambria Math" w:eastAsia="MS PGothic" w:hAnsi="Cambria Math" w:cs="Calibri"/>
                    <w:b/>
                    <w:i/>
                    <w:color w:val="000000"/>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Pr>
          <w:rFonts w:hint="eastAsia"/>
          <w:b/>
          <w:i/>
          <w:color w:val="000000"/>
          <w:lang w:eastAsia="zh-CN"/>
        </w:rPr>
        <w:t xml:space="preserve"> </w:t>
      </w:r>
      <w:r>
        <w:rPr>
          <w:b/>
          <w:i/>
          <w:color w:val="000000"/>
          <w:szCs w:val="20"/>
          <w:lang w:eastAsia="ko-KR"/>
        </w:rPr>
        <w:t>for each priority class</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7260E">
        <w:rPr>
          <w:b/>
          <w:i/>
          <w:color w:val="000000"/>
          <w:szCs w:val="20"/>
          <w:lang w:eastAsia="ko-KR"/>
        </w:rPr>
        <w:t xml:space="preserve">; otherwise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 </m:t>
        </m:r>
      </m:oMath>
      <w:r w:rsidRPr="0067260E">
        <w:rPr>
          <w:b/>
          <w:i/>
          <w:color w:val="000000"/>
          <w:szCs w:val="20"/>
          <w:lang w:eastAsia="ko-KR"/>
        </w:rPr>
        <w:t>is increased.</w:t>
      </w:r>
    </w:p>
    <w:p w14:paraId="32E173FF" w14:textId="77777777" w:rsidR="005139BB" w:rsidRPr="00DF78E7" w:rsidRDefault="005139BB" w:rsidP="005139BB">
      <w:pPr>
        <w:rPr>
          <w:b/>
          <w:i/>
        </w:rPr>
      </w:pPr>
      <w:r w:rsidRPr="00DF78E7">
        <w:rPr>
          <w:b/>
          <w:i/>
        </w:rPr>
        <w:t xml:space="preserve">Proposal </w:t>
      </w:r>
      <w:r>
        <w:rPr>
          <w:b/>
          <w:i/>
        </w:rPr>
        <w:t>5</w:t>
      </w:r>
      <w:r w:rsidRPr="00DF78E7">
        <w:rPr>
          <w:b/>
          <w:i/>
        </w:rPr>
        <w:t>: Channel access procedures for semi-static channel occupan</w:t>
      </w:r>
      <w:r>
        <w:rPr>
          <w:b/>
          <w:i/>
        </w:rPr>
        <w:t>cy should be supported in SL-U.</w:t>
      </w:r>
    </w:p>
    <w:p w14:paraId="58B89C77" w14:textId="77777777" w:rsidR="005139BB" w:rsidRDefault="005139BB" w:rsidP="005139BB">
      <w:pPr>
        <w:pStyle w:val="3GPPText"/>
        <w:rPr>
          <w:rFonts w:eastAsiaTheme="minorEastAsia" w:cs="Times New Roman"/>
          <w:kern w:val="0"/>
          <w:sz w:val="22"/>
        </w:rPr>
      </w:pPr>
      <w:r>
        <w:rPr>
          <w:rFonts w:cs="Times New Roman"/>
          <w:b/>
          <w:i/>
          <w:sz w:val="22"/>
        </w:rPr>
        <w:t xml:space="preserve">Proposal 6: </w:t>
      </w:r>
      <w:r w:rsidRPr="009A6899">
        <w:rPr>
          <w:rFonts w:cs="Times New Roman"/>
          <w:b/>
          <w:i/>
          <w:sz w:val="22"/>
        </w:rPr>
        <w:t>For UE-to-UE COT sharing,</w:t>
      </w:r>
      <w:r>
        <w:rPr>
          <w:rFonts w:cs="Times New Roman"/>
          <w:b/>
          <w:i/>
          <w:sz w:val="22"/>
        </w:rPr>
        <w:t xml:space="preserve"> </w:t>
      </w:r>
      <w:r w:rsidRPr="009A6899">
        <w:rPr>
          <w:rFonts w:cs="Times New Roman"/>
          <w:b/>
          <w:i/>
          <w:sz w:val="22"/>
        </w:rPr>
        <w:t>a responding UE can transmit PSFCH(s) to UE(s) other than the initiator</w:t>
      </w:r>
      <w:r>
        <w:rPr>
          <w:rFonts w:eastAsiaTheme="minorEastAsia" w:cs="Times New Roman" w:hint="eastAsia"/>
          <w:kern w:val="0"/>
          <w:sz w:val="22"/>
        </w:rPr>
        <w:t>.</w:t>
      </w:r>
    </w:p>
    <w:p w14:paraId="5DA6582E" w14:textId="77777777" w:rsidR="005139BB" w:rsidRDefault="005139BB" w:rsidP="005139BB">
      <w:pPr>
        <w:rPr>
          <w:b/>
          <w:i/>
        </w:rPr>
      </w:pPr>
      <w:r w:rsidRPr="00A7275A">
        <w:rPr>
          <w:b/>
          <w:i/>
        </w:rPr>
        <w:t xml:space="preserve">Proposal </w:t>
      </w:r>
      <w:r>
        <w:rPr>
          <w:b/>
          <w:i/>
        </w:rPr>
        <w:t>7</w:t>
      </w:r>
      <w:r w:rsidRPr="00A7275A">
        <w:rPr>
          <w:b/>
          <w:i/>
        </w:rPr>
        <w:t>: A minimum</w:t>
      </w:r>
      <w:r w:rsidRPr="00A7275A">
        <w:rPr>
          <w:b/>
          <w:i/>
          <w:lang w:eastAsia="zh-CN"/>
        </w:rPr>
        <w:t xml:space="preserve"> time gap between COT sharing indication and transmission of shared UE should be introduced</w:t>
      </w:r>
      <w:r w:rsidRPr="00A7275A">
        <w:rPr>
          <w:b/>
          <w:i/>
        </w:rPr>
        <w:t>.</w:t>
      </w:r>
    </w:p>
    <w:p w14:paraId="612B8D54" w14:textId="77777777" w:rsidR="005139BB" w:rsidRPr="00001378" w:rsidRDefault="005139BB" w:rsidP="005139BB">
      <w:pPr>
        <w:rPr>
          <w:b/>
          <w:i/>
        </w:rPr>
      </w:pPr>
      <w:r w:rsidRPr="00001378">
        <w:rPr>
          <w:b/>
          <w:i/>
        </w:rPr>
        <w:t>P</w:t>
      </w:r>
      <w:r w:rsidRPr="00001378">
        <w:rPr>
          <w:rFonts w:hint="eastAsia"/>
          <w:b/>
          <w:i/>
        </w:rPr>
        <w:t>roposal</w:t>
      </w:r>
      <w:r w:rsidRPr="00001378">
        <w:rPr>
          <w:b/>
          <w:i/>
        </w:rPr>
        <w:t xml:space="preserve"> </w:t>
      </w:r>
      <w:r>
        <w:rPr>
          <w:b/>
          <w:i/>
        </w:rPr>
        <w:t>8</w:t>
      </w:r>
      <w:r>
        <w:rPr>
          <w:rFonts w:hint="eastAsia"/>
          <w:b/>
          <w:i/>
        </w:rPr>
        <w:t>:</w:t>
      </w:r>
      <w:r>
        <w:rPr>
          <w:b/>
          <w:i/>
        </w:rPr>
        <w:t xml:space="preserve"> </w:t>
      </w:r>
      <w:r w:rsidRPr="00AA4595">
        <w:rPr>
          <w:rFonts w:hint="eastAsia"/>
          <w:b/>
          <w:i/>
        </w:rPr>
        <w:t>COT</w:t>
      </w:r>
      <w:r w:rsidRPr="00AA4595">
        <w:rPr>
          <w:b/>
          <w:i/>
        </w:rPr>
        <w:t xml:space="preserve"> </w:t>
      </w:r>
      <w:r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e considered when performing resource (re-)selection</w:t>
      </w:r>
      <w:r>
        <w:rPr>
          <w:b/>
          <w:i/>
        </w:rPr>
        <w:t xml:space="preserve"> in mode</w:t>
      </w:r>
      <w:r>
        <w:rPr>
          <w:rFonts w:hint="eastAsia"/>
          <w:b/>
          <w:i/>
          <w:lang w:eastAsia="zh-CN"/>
        </w:rPr>
        <w:t xml:space="preserve"> </w:t>
      </w:r>
      <w:r>
        <w:rPr>
          <w:b/>
          <w:i/>
          <w:lang w:eastAsia="zh-CN"/>
        </w:rPr>
        <w:t>2</w:t>
      </w:r>
      <w:r w:rsidRPr="00AA4595">
        <w:rPr>
          <w:b/>
          <w:i/>
        </w:rPr>
        <w:t>.</w:t>
      </w:r>
    </w:p>
    <w:p w14:paraId="61D51C1D" w14:textId="77777777" w:rsidR="005139BB" w:rsidRDefault="005139BB" w:rsidP="005139BB">
      <w:pPr>
        <w:rPr>
          <w:b/>
          <w:i/>
        </w:rPr>
      </w:pPr>
      <w:r w:rsidRPr="003D32FC">
        <w:rPr>
          <w:b/>
          <w:i/>
        </w:rPr>
        <w:t>Pr</w:t>
      </w:r>
      <w:r w:rsidRPr="00490D5E">
        <w:rPr>
          <w:b/>
          <w:i/>
        </w:rPr>
        <w:t xml:space="preserve">oposal </w:t>
      </w:r>
      <w:r>
        <w:rPr>
          <w:b/>
          <w:i/>
        </w:rPr>
        <w:t>9</w:t>
      </w:r>
      <w:r w:rsidRPr="00490D5E">
        <w:rPr>
          <w:b/>
          <w:i/>
        </w:rPr>
        <w:t>:</w:t>
      </w:r>
      <w:r w:rsidRPr="00490D5E">
        <w:rPr>
          <w:rFonts w:hint="eastAsia"/>
          <w:b/>
          <w:i/>
        </w:rPr>
        <w:t xml:space="preserve"> </w:t>
      </w:r>
      <w:r w:rsidRPr="00490D5E">
        <w:rPr>
          <w:b/>
          <w:i/>
        </w:rPr>
        <w:t>When L1 reports a subset of candidate resources for MCSt, L1</w:t>
      </w:r>
      <w:r>
        <w:rPr>
          <w:b/>
          <w:i/>
        </w:rPr>
        <w:t xml:space="preserve"> </w:t>
      </w:r>
      <w:r w:rsidRPr="00490D5E">
        <w:rPr>
          <w:rFonts w:hint="eastAsia"/>
          <w:b/>
          <w:i/>
          <w:lang w:eastAsia="zh-CN"/>
        </w:rPr>
        <w:t>should</w:t>
      </w:r>
      <w:r w:rsidRPr="00490D5E">
        <w:rPr>
          <w:b/>
          <w:i/>
        </w:rPr>
        <w:t xml:space="preserve"> report consecutive single-slot candidate resources in S</w:t>
      </w:r>
      <w:r w:rsidRPr="00490D5E">
        <w:rPr>
          <w:b/>
          <w:i/>
          <w:vertAlign w:val="subscript"/>
        </w:rPr>
        <w:t>A</w:t>
      </w:r>
      <w:r w:rsidRPr="00490D5E">
        <w:rPr>
          <w:rFonts w:hint="eastAsia"/>
          <w:b/>
          <w:i/>
          <w:lang w:eastAsia="zh-CN"/>
        </w:rPr>
        <w:t>.</w:t>
      </w:r>
    </w:p>
    <w:p w14:paraId="71EBD67D" w14:textId="77777777" w:rsidR="005139BB" w:rsidRDefault="005139BB" w:rsidP="005139BB">
      <w:pPr>
        <w:rPr>
          <w:b/>
          <w:i/>
        </w:rPr>
      </w:pPr>
      <w:r w:rsidRPr="003D32FC">
        <w:rPr>
          <w:b/>
          <w:i/>
        </w:rPr>
        <w:t xml:space="preserve">Proposal </w:t>
      </w:r>
      <w:r>
        <w:rPr>
          <w:b/>
          <w:i/>
        </w:rPr>
        <w:t>10</w:t>
      </w:r>
      <w:r w:rsidRPr="003D32FC">
        <w:rPr>
          <w:b/>
          <w:i/>
        </w:rPr>
        <w:t>:</w:t>
      </w:r>
      <w:r w:rsidRPr="00490D5E">
        <w:rPr>
          <w:rFonts w:hint="eastAsia"/>
        </w:rPr>
        <w:t xml:space="preserve"> </w:t>
      </w:r>
      <w:r w:rsidRPr="00490D5E">
        <w:rPr>
          <w:b/>
          <w:i/>
        </w:rPr>
        <w:t>When L1 is triggered for reporting a subset of candidate resources for MCSt,</w:t>
      </w:r>
      <w:r>
        <w:rPr>
          <w:b/>
          <w:i/>
        </w:rPr>
        <w:t xml:space="preserve"> </w:t>
      </w:r>
      <w:r w:rsidRPr="00490D5E">
        <w:rPr>
          <w:b/>
          <w:i/>
        </w:rPr>
        <w:t>one</w:t>
      </w:r>
      <w:r>
        <w:rPr>
          <w:b/>
          <w:i/>
        </w:rPr>
        <w:t xml:space="preserve"> set</w:t>
      </w:r>
      <w:r w:rsidRPr="00490D5E">
        <w:rPr>
          <w:b/>
          <w:i/>
        </w:rPr>
        <w:t xml:space="preserve"> of parameters </w:t>
      </w:r>
      <w:r>
        <w:rPr>
          <w:rFonts w:hint="eastAsia"/>
          <w:b/>
          <w:i/>
          <w:lang w:eastAsia="zh-CN"/>
        </w:rPr>
        <w:t>should</w:t>
      </w:r>
      <w:r>
        <w:rPr>
          <w:b/>
          <w:i/>
        </w:rPr>
        <w:t xml:space="preserve"> </w:t>
      </w:r>
      <w:r>
        <w:rPr>
          <w:rFonts w:hint="eastAsia"/>
          <w:b/>
          <w:i/>
          <w:lang w:eastAsia="zh-CN"/>
        </w:rPr>
        <w:t>be</w:t>
      </w:r>
      <w:r w:rsidRPr="00490D5E">
        <w:rPr>
          <w:b/>
          <w:i/>
        </w:rPr>
        <w:t xml:space="preserve"> provided for the resource selection procedure in L1</w:t>
      </w:r>
      <w:r>
        <w:rPr>
          <w:b/>
          <w:i/>
        </w:rPr>
        <w:t>.</w:t>
      </w:r>
    </w:p>
    <w:p w14:paraId="7F906BD2" w14:textId="77777777" w:rsidR="005139BB" w:rsidRPr="00490D5E" w:rsidRDefault="005139BB" w:rsidP="005139BB">
      <w:pPr>
        <w:rPr>
          <w:b/>
          <w:i/>
        </w:rPr>
      </w:pPr>
      <w:r w:rsidRPr="003D32FC">
        <w:rPr>
          <w:b/>
          <w:i/>
        </w:rPr>
        <w:t>Pr</w:t>
      </w:r>
      <w:r w:rsidRPr="00490D5E">
        <w:rPr>
          <w:b/>
          <w:i/>
        </w:rPr>
        <w:t xml:space="preserve">oposal </w:t>
      </w:r>
      <w:r>
        <w:rPr>
          <w:b/>
          <w:i/>
        </w:rPr>
        <w:t>11</w:t>
      </w:r>
      <w:r w:rsidRPr="00490D5E">
        <w:rPr>
          <w:b/>
          <w:i/>
        </w:rPr>
        <w:t>:</w:t>
      </w:r>
      <w:r w:rsidRPr="00490D5E">
        <w:rPr>
          <w:rFonts w:hint="eastAsia"/>
          <w:b/>
          <w:i/>
        </w:rPr>
        <w:t xml:space="preserve"> </w:t>
      </w:r>
      <w:r>
        <w:rPr>
          <w:b/>
          <w:i/>
        </w:rPr>
        <w:t>T</w:t>
      </w:r>
      <w:r w:rsidRPr="00490D5E">
        <w:rPr>
          <w:b/>
          <w:i/>
        </w:rPr>
        <w:t>he consecutive single-slot candidate resources can</w:t>
      </w:r>
      <w:r>
        <w:rPr>
          <w:b/>
          <w:i/>
        </w:rPr>
        <w:t>not</w:t>
      </w:r>
      <w:r w:rsidRPr="00490D5E">
        <w:rPr>
          <w:b/>
          <w:i/>
        </w:rPr>
        <w:t xml:space="preserve"> have different </w:t>
      </w:r>
      <m:oMath>
        <m:sSub>
          <m:sSubPr>
            <m:ctrlPr>
              <w:rPr>
                <w:rFonts w:ascii="Cambria Math" w:hAnsi="Cambria Math"/>
                <w:b/>
                <w:i/>
              </w:rPr>
            </m:ctrlPr>
          </m:sSubPr>
          <m:e>
            <m:r>
              <m:rPr>
                <m:sty m:val="bi"/>
              </m:rPr>
              <w:rPr>
                <w:rFonts w:ascii="Cambria Math" w:hAnsi="Cambria Math"/>
              </w:rPr>
              <m:t>L</m:t>
            </m:r>
          </m:e>
          <m:sub>
            <m:r>
              <m:rPr>
                <m:nor/>
              </m:rPr>
              <w:rPr>
                <w:b/>
                <w:i/>
              </w:rPr>
              <m:t>subCH</m:t>
            </m:r>
          </m:sub>
        </m:sSub>
      </m:oMath>
      <w:r w:rsidRPr="00490D5E">
        <w:rPr>
          <w:b/>
          <w:i/>
        </w:rPr>
        <w:t xml:space="preserve"> sizes</w:t>
      </w:r>
      <w:r>
        <w:rPr>
          <w:b/>
          <w:i/>
        </w:rPr>
        <w:t>.</w:t>
      </w:r>
    </w:p>
    <w:p w14:paraId="60457AEB" w14:textId="77777777" w:rsidR="005139BB" w:rsidRPr="005139BB" w:rsidRDefault="005139BB" w:rsidP="005139BB">
      <w:pPr>
        <w:adjustRightInd/>
        <w:snapToGrid/>
        <w:spacing w:after="0"/>
        <w:rPr>
          <w:rFonts w:eastAsia="Malgun Gothic"/>
          <w:color w:val="000000"/>
          <w:szCs w:val="20"/>
          <w:lang w:eastAsia="ko-KR"/>
        </w:rPr>
      </w:pPr>
    </w:p>
    <w:p w14:paraId="3B640659" w14:textId="77777777" w:rsidR="00CA576A" w:rsidRPr="00DF78E7" w:rsidRDefault="00CA576A" w:rsidP="00CA576A">
      <w:pPr>
        <w:pStyle w:val="1"/>
        <w:rPr>
          <w:lang w:eastAsia="zh-CN"/>
        </w:rPr>
      </w:pPr>
      <w:r w:rsidRPr="00DF78E7">
        <w:rPr>
          <w:lang w:eastAsia="zh-CN"/>
        </w:rPr>
        <w:t>References</w:t>
      </w:r>
    </w:p>
    <w:p w14:paraId="45A00358" w14:textId="12952AAE" w:rsidR="003F3DAD" w:rsidRDefault="00512532" w:rsidP="003F3DAD">
      <w:pPr>
        <w:pStyle w:val="References"/>
        <w:tabs>
          <w:tab w:val="left" w:pos="360"/>
        </w:tabs>
        <w:autoSpaceDE/>
        <w:autoSpaceDN/>
        <w:snapToGrid/>
        <w:spacing w:beforeLines="50" w:before="156" w:afterLines="50" w:after="156"/>
        <w:jc w:val="both"/>
        <w:rPr>
          <w:szCs w:val="20"/>
        </w:rPr>
      </w:pPr>
      <w:r>
        <w:rPr>
          <w:szCs w:val="20"/>
        </w:rPr>
        <w:t>RP-221</w:t>
      </w:r>
      <w:r w:rsidR="00E72C2D">
        <w:rPr>
          <w:rFonts w:hint="eastAsia"/>
          <w:szCs w:val="20"/>
          <w:lang w:eastAsia="zh-CN"/>
        </w:rPr>
        <w:t>938</w:t>
      </w:r>
      <w:r w:rsidR="003F3DAD" w:rsidRPr="003F3DAD">
        <w:rPr>
          <w:szCs w:val="20"/>
        </w:rPr>
        <w:t>, “WID revision: NR sidelink evolution”, RAN #9</w:t>
      </w:r>
      <w:r w:rsidR="00E72C2D">
        <w:rPr>
          <w:rFonts w:hint="eastAsia"/>
          <w:szCs w:val="20"/>
          <w:lang w:eastAsia="zh-CN"/>
        </w:rPr>
        <w:t>7-e</w:t>
      </w:r>
      <w:r w:rsidR="003F3DAD">
        <w:rPr>
          <w:rFonts w:hint="eastAsia"/>
          <w:szCs w:val="20"/>
        </w:rPr>
        <w:t xml:space="preserve"> </w:t>
      </w:r>
    </w:p>
    <w:p w14:paraId="25A42D35" w14:textId="2375E619" w:rsidR="00ED009E" w:rsidRPr="003D32FC" w:rsidRDefault="00ED009E" w:rsidP="003D32FC">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sidR="00E72C2D">
        <w:rPr>
          <w:rFonts w:hint="eastAsia"/>
          <w:szCs w:val="20"/>
          <w:lang w:eastAsia="zh-CN"/>
        </w:rPr>
        <w:t>1</w:t>
      </w:r>
      <w:r w:rsidR="00A50B95">
        <w:rPr>
          <w:rFonts w:hint="eastAsia"/>
          <w:szCs w:val="20"/>
          <w:lang w:eastAsia="zh-CN"/>
        </w:rPr>
        <w:t>1</w:t>
      </w:r>
    </w:p>
    <w:p w14:paraId="74C333B5" w14:textId="59357E7C" w:rsidR="0065495E" w:rsidRDefault="0094516B" w:rsidP="00A50B95">
      <w:pPr>
        <w:pStyle w:val="References"/>
      </w:pPr>
      <w:r w:rsidRPr="0094516B">
        <w:rPr>
          <w:szCs w:val="20"/>
        </w:rPr>
        <w:t>R1-</w:t>
      </w:r>
      <w:r w:rsidR="00A50B95" w:rsidRPr="00A50B95">
        <w:t xml:space="preserve"> </w:t>
      </w:r>
      <w:r w:rsidR="00A50B95" w:rsidRPr="00A50B95">
        <w:rPr>
          <w:szCs w:val="20"/>
        </w:rPr>
        <w:t>2211235</w:t>
      </w:r>
      <w:r w:rsidR="00ED009E">
        <w:t>, “</w:t>
      </w:r>
      <w:r w:rsidR="00ED009E" w:rsidRPr="00ED009E">
        <w:t>Discussion on channel access mechanism of sidelink on unlicensed spectrum</w:t>
      </w:r>
      <w:r w:rsidR="00ED009E">
        <w:t>”.</w:t>
      </w:r>
    </w:p>
    <w:p w14:paraId="16120F0F" w14:textId="77777777" w:rsidR="00E36A90" w:rsidRPr="00DF78E7" w:rsidRDefault="00E36A90" w:rsidP="00BB1F09">
      <w:pPr>
        <w:rPr>
          <w:b/>
          <w:bCs/>
          <w:i/>
        </w:rPr>
      </w:pPr>
    </w:p>
    <w:p w14:paraId="10FAC8AD" w14:textId="3836D8A3" w:rsidR="00734D8C" w:rsidRPr="00A50B95" w:rsidRDefault="00734D8C" w:rsidP="00BB1F09">
      <w:pPr>
        <w:rPr>
          <w:lang w:eastAsia="zh-CN"/>
        </w:rPr>
      </w:pPr>
    </w:p>
    <w:sectPr w:rsidR="00734D8C" w:rsidRPr="00A50B9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BC58F" w14:textId="77777777" w:rsidR="0047453A" w:rsidRDefault="0047453A" w:rsidP="00465862">
      <w:pPr>
        <w:spacing w:after="0"/>
      </w:pPr>
      <w:r>
        <w:separator/>
      </w:r>
    </w:p>
  </w:endnote>
  <w:endnote w:type="continuationSeparator" w:id="0">
    <w:p w14:paraId="0794A089" w14:textId="77777777" w:rsidR="0047453A" w:rsidRDefault="0047453A"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BFA0C" w14:textId="77777777" w:rsidR="0047453A" w:rsidRDefault="0047453A" w:rsidP="00465862">
      <w:pPr>
        <w:spacing w:after="0"/>
      </w:pPr>
      <w:r>
        <w:separator/>
      </w:r>
    </w:p>
  </w:footnote>
  <w:footnote w:type="continuationSeparator" w:id="0">
    <w:p w14:paraId="6A39A454" w14:textId="77777777" w:rsidR="0047453A" w:rsidRDefault="0047453A"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10C0F662"/>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9D021B"/>
    <w:multiLevelType w:val="hybridMultilevel"/>
    <w:tmpl w:val="CCDA7CAC"/>
    <w:lvl w:ilvl="0" w:tplc="05DC36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DB286A"/>
    <w:multiLevelType w:val="hybridMultilevel"/>
    <w:tmpl w:val="C32E39C4"/>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7"/>
  </w:num>
  <w:num w:numId="3">
    <w:abstractNumId w:val="6"/>
  </w:num>
  <w:num w:numId="4">
    <w:abstractNumId w:val="3"/>
  </w:num>
  <w:num w:numId="5">
    <w:abstractNumId w:val="0"/>
  </w:num>
  <w:num w:numId="6">
    <w:abstractNumId w:val="8"/>
  </w:num>
  <w:num w:numId="7">
    <w:abstractNumId w:val="5"/>
  </w:num>
  <w:num w:numId="8">
    <w:abstractNumId w:val="9"/>
  </w:num>
  <w:num w:numId="9">
    <w:abstractNumId w:val="4"/>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13ACD"/>
    <w:rsid w:val="00014180"/>
    <w:rsid w:val="00014B75"/>
    <w:rsid w:val="0002128E"/>
    <w:rsid w:val="0002553E"/>
    <w:rsid w:val="0002695E"/>
    <w:rsid w:val="00027BE7"/>
    <w:rsid w:val="000310F3"/>
    <w:rsid w:val="00031ED5"/>
    <w:rsid w:val="000324E7"/>
    <w:rsid w:val="0004089D"/>
    <w:rsid w:val="0004688B"/>
    <w:rsid w:val="000470A0"/>
    <w:rsid w:val="0005543B"/>
    <w:rsid w:val="00061049"/>
    <w:rsid w:val="0006168A"/>
    <w:rsid w:val="000619AD"/>
    <w:rsid w:val="00062AAF"/>
    <w:rsid w:val="000656DB"/>
    <w:rsid w:val="000673D3"/>
    <w:rsid w:val="00071E02"/>
    <w:rsid w:val="00075E79"/>
    <w:rsid w:val="000806E7"/>
    <w:rsid w:val="00083F0E"/>
    <w:rsid w:val="00087B67"/>
    <w:rsid w:val="000908A9"/>
    <w:rsid w:val="000919FF"/>
    <w:rsid w:val="00092728"/>
    <w:rsid w:val="000958BC"/>
    <w:rsid w:val="000A1496"/>
    <w:rsid w:val="000A2045"/>
    <w:rsid w:val="000A4076"/>
    <w:rsid w:val="000A4E17"/>
    <w:rsid w:val="000A73D9"/>
    <w:rsid w:val="000B5BAF"/>
    <w:rsid w:val="000C5F26"/>
    <w:rsid w:val="000D4DEC"/>
    <w:rsid w:val="000D55CA"/>
    <w:rsid w:val="000E0349"/>
    <w:rsid w:val="000E56BC"/>
    <w:rsid w:val="000E5D1C"/>
    <w:rsid w:val="000E6445"/>
    <w:rsid w:val="000F1853"/>
    <w:rsid w:val="000F4FC3"/>
    <w:rsid w:val="00101C77"/>
    <w:rsid w:val="001064E5"/>
    <w:rsid w:val="00106B47"/>
    <w:rsid w:val="00106B59"/>
    <w:rsid w:val="001170DE"/>
    <w:rsid w:val="00122DC2"/>
    <w:rsid w:val="001235CC"/>
    <w:rsid w:val="0012565B"/>
    <w:rsid w:val="00126D48"/>
    <w:rsid w:val="00127079"/>
    <w:rsid w:val="00134C13"/>
    <w:rsid w:val="00150B9A"/>
    <w:rsid w:val="00154C2F"/>
    <w:rsid w:val="00157DD7"/>
    <w:rsid w:val="00157DD8"/>
    <w:rsid w:val="00164638"/>
    <w:rsid w:val="00166CA0"/>
    <w:rsid w:val="00171EDC"/>
    <w:rsid w:val="00173FA5"/>
    <w:rsid w:val="00175E00"/>
    <w:rsid w:val="00177435"/>
    <w:rsid w:val="00180C0C"/>
    <w:rsid w:val="0018468C"/>
    <w:rsid w:val="00190B17"/>
    <w:rsid w:val="001915AE"/>
    <w:rsid w:val="00192C63"/>
    <w:rsid w:val="001A67C4"/>
    <w:rsid w:val="001A7024"/>
    <w:rsid w:val="001B3B51"/>
    <w:rsid w:val="001B4C22"/>
    <w:rsid w:val="001C5E2D"/>
    <w:rsid w:val="001C615E"/>
    <w:rsid w:val="001C7090"/>
    <w:rsid w:val="001D0F1D"/>
    <w:rsid w:val="001D29AA"/>
    <w:rsid w:val="001D3B9A"/>
    <w:rsid w:val="001D6EDE"/>
    <w:rsid w:val="001E0270"/>
    <w:rsid w:val="001E17CE"/>
    <w:rsid w:val="001E379C"/>
    <w:rsid w:val="001E613B"/>
    <w:rsid w:val="001F0B7B"/>
    <w:rsid w:val="001F0F5A"/>
    <w:rsid w:val="001F66B1"/>
    <w:rsid w:val="00201CAE"/>
    <w:rsid w:val="00203092"/>
    <w:rsid w:val="00203B79"/>
    <w:rsid w:val="00203BEA"/>
    <w:rsid w:val="00206CE9"/>
    <w:rsid w:val="0020760E"/>
    <w:rsid w:val="0021055E"/>
    <w:rsid w:val="00220B9B"/>
    <w:rsid w:val="00224F1C"/>
    <w:rsid w:val="00225E47"/>
    <w:rsid w:val="0023568A"/>
    <w:rsid w:val="0023608F"/>
    <w:rsid w:val="0023684A"/>
    <w:rsid w:val="0024296A"/>
    <w:rsid w:val="00244709"/>
    <w:rsid w:val="00247E62"/>
    <w:rsid w:val="0025103D"/>
    <w:rsid w:val="00254646"/>
    <w:rsid w:val="00257E88"/>
    <w:rsid w:val="00263756"/>
    <w:rsid w:val="00263A88"/>
    <w:rsid w:val="0026470A"/>
    <w:rsid w:val="0026562C"/>
    <w:rsid w:val="00271D4A"/>
    <w:rsid w:val="00273500"/>
    <w:rsid w:val="002742F6"/>
    <w:rsid w:val="0027520A"/>
    <w:rsid w:val="00276B5F"/>
    <w:rsid w:val="00277692"/>
    <w:rsid w:val="00277A3A"/>
    <w:rsid w:val="0028389A"/>
    <w:rsid w:val="002871BF"/>
    <w:rsid w:val="00295CC2"/>
    <w:rsid w:val="00296A4B"/>
    <w:rsid w:val="002A2921"/>
    <w:rsid w:val="002A552E"/>
    <w:rsid w:val="002A62A6"/>
    <w:rsid w:val="002B0A77"/>
    <w:rsid w:val="002B211A"/>
    <w:rsid w:val="002B78FD"/>
    <w:rsid w:val="002B7BCD"/>
    <w:rsid w:val="002C56E4"/>
    <w:rsid w:val="002D0204"/>
    <w:rsid w:val="002D6639"/>
    <w:rsid w:val="002E1DD9"/>
    <w:rsid w:val="002E3DD3"/>
    <w:rsid w:val="002E4AB2"/>
    <w:rsid w:val="002F0F54"/>
    <w:rsid w:val="002F2A19"/>
    <w:rsid w:val="002F7368"/>
    <w:rsid w:val="00301165"/>
    <w:rsid w:val="00304C52"/>
    <w:rsid w:val="00305A62"/>
    <w:rsid w:val="003076DE"/>
    <w:rsid w:val="0031378E"/>
    <w:rsid w:val="00313F0A"/>
    <w:rsid w:val="00321FE8"/>
    <w:rsid w:val="0032391A"/>
    <w:rsid w:val="00326665"/>
    <w:rsid w:val="00327C1D"/>
    <w:rsid w:val="003301D0"/>
    <w:rsid w:val="00333D38"/>
    <w:rsid w:val="0033490F"/>
    <w:rsid w:val="0033644E"/>
    <w:rsid w:val="00336474"/>
    <w:rsid w:val="00336A0E"/>
    <w:rsid w:val="00340B01"/>
    <w:rsid w:val="00347FF0"/>
    <w:rsid w:val="00351C05"/>
    <w:rsid w:val="00352E91"/>
    <w:rsid w:val="00353DC3"/>
    <w:rsid w:val="003551D0"/>
    <w:rsid w:val="00355F71"/>
    <w:rsid w:val="00362B27"/>
    <w:rsid w:val="00367230"/>
    <w:rsid w:val="00380C7F"/>
    <w:rsid w:val="00381F07"/>
    <w:rsid w:val="003941AE"/>
    <w:rsid w:val="003944A7"/>
    <w:rsid w:val="003A1648"/>
    <w:rsid w:val="003A2A4E"/>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2445"/>
    <w:rsid w:val="004035C7"/>
    <w:rsid w:val="00403A87"/>
    <w:rsid w:val="00404AE7"/>
    <w:rsid w:val="00406D4A"/>
    <w:rsid w:val="004153DC"/>
    <w:rsid w:val="004175A4"/>
    <w:rsid w:val="00417867"/>
    <w:rsid w:val="00417BBD"/>
    <w:rsid w:val="00422048"/>
    <w:rsid w:val="00422EDD"/>
    <w:rsid w:val="00425CDB"/>
    <w:rsid w:val="004317F2"/>
    <w:rsid w:val="004330E5"/>
    <w:rsid w:val="0043318C"/>
    <w:rsid w:val="00436696"/>
    <w:rsid w:val="00436AB5"/>
    <w:rsid w:val="00444C48"/>
    <w:rsid w:val="0044677C"/>
    <w:rsid w:val="00446F5D"/>
    <w:rsid w:val="00450091"/>
    <w:rsid w:val="0045062B"/>
    <w:rsid w:val="004514B4"/>
    <w:rsid w:val="00452D1F"/>
    <w:rsid w:val="00454881"/>
    <w:rsid w:val="00455143"/>
    <w:rsid w:val="00455894"/>
    <w:rsid w:val="0045709F"/>
    <w:rsid w:val="0046299F"/>
    <w:rsid w:val="00464FF2"/>
    <w:rsid w:val="00465862"/>
    <w:rsid w:val="00465E27"/>
    <w:rsid w:val="00467B3F"/>
    <w:rsid w:val="0047453A"/>
    <w:rsid w:val="00475952"/>
    <w:rsid w:val="004760F0"/>
    <w:rsid w:val="00476B51"/>
    <w:rsid w:val="00476C37"/>
    <w:rsid w:val="004826BB"/>
    <w:rsid w:val="00483B24"/>
    <w:rsid w:val="004853FC"/>
    <w:rsid w:val="00485DC6"/>
    <w:rsid w:val="00485F88"/>
    <w:rsid w:val="00487601"/>
    <w:rsid w:val="00490D5E"/>
    <w:rsid w:val="004920A4"/>
    <w:rsid w:val="00492769"/>
    <w:rsid w:val="0049307C"/>
    <w:rsid w:val="00495297"/>
    <w:rsid w:val="0049737F"/>
    <w:rsid w:val="004A2FED"/>
    <w:rsid w:val="004A437C"/>
    <w:rsid w:val="004B28DD"/>
    <w:rsid w:val="004B478B"/>
    <w:rsid w:val="004B4C31"/>
    <w:rsid w:val="004B5C25"/>
    <w:rsid w:val="004B6988"/>
    <w:rsid w:val="004C335E"/>
    <w:rsid w:val="004C33F2"/>
    <w:rsid w:val="004C4BD2"/>
    <w:rsid w:val="004C572D"/>
    <w:rsid w:val="004C5D37"/>
    <w:rsid w:val="004C61DB"/>
    <w:rsid w:val="004C6297"/>
    <w:rsid w:val="004C7BBD"/>
    <w:rsid w:val="004C7F39"/>
    <w:rsid w:val="004D17F3"/>
    <w:rsid w:val="004D264F"/>
    <w:rsid w:val="004D368B"/>
    <w:rsid w:val="004D5986"/>
    <w:rsid w:val="004D5E7C"/>
    <w:rsid w:val="004D67F8"/>
    <w:rsid w:val="004D6D75"/>
    <w:rsid w:val="004E0095"/>
    <w:rsid w:val="004E073D"/>
    <w:rsid w:val="004E0FC5"/>
    <w:rsid w:val="004E1507"/>
    <w:rsid w:val="004E2BE5"/>
    <w:rsid w:val="004F0D52"/>
    <w:rsid w:val="004F5E93"/>
    <w:rsid w:val="00503327"/>
    <w:rsid w:val="00512532"/>
    <w:rsid w:val="00512569"/>
    <w:rsid w:val="005139BB"/>
    <w:rsid w:val="005177A7"/>
    <w:rsid w:val="00522A9C"/>
    <w:rsid w:val="00524B31"/>
    <w:rsid w:val="00524FED"/>
    <w:rsid w:val="005253C8"/>
    <w:rsid w:val="0053166F"/>
    <w:rsid w:val="005325B5"/>
    <w:rsid w:val="00544C5E"/>
    <w:rsid w:val="00545F05"/>
    <w:rsid w:val="00545FC1"/>
    <w:rsid w:val="0054712F"/>
    <w:rsid w:val="0055627D"/>
    <w:rsid w:val="00557B77"/>
    <w:rsid w:val="00561231"/>
    <w:rsid w:val="00561304"/>
    <w:rsid w:val="00566503"/>
    <w:rsid w:val="005669EE"/>
    <w:rsid w:val="00570527"/>
    <w:rsid w:val="00570B56"/>
    <w:rsid w:val="00570DB5"/>
    <w:rsid w:val="00571704"/>
    <w:rsid w:val="005810BA"/>
    <w:rsid w:val="00587A63"/>
    <w:rsid w:val="005920B5"/>
    <w:rsid w:val="00592C32"/>
    <w:rsid w:val="00595F55"/>
    <w:rsid w:val="005A17B0"/>
    <w:rsid w:val="005A30C3"/>
    <w:rsid w:val="005A4016"/>
    <w:rsid w:val="005A5495"/>
    <w:rsid w:val="005A597B"/>
    <w:rsid w:val="005A769E"/>
    <w:rsid w:val="005A7F86"/>
    <w:rsid w:val="005B2AE8"/>
    <w:rsid w:val="005C1E49"/>
    <w:rsid w:val="005C545C"/>
    <w:rsid w:val="005C70DD"/>
    <w:rsid w:val="005D0396"/>
    <w:rsid w:val="005D2B1A"/>
    <w:rsid w:val="005D76C7"/>
    <w:rsid w:val="005E116D"/>
    <w:rsid w:val="005E2DFE"/>
    <w:rsid w:val="005E4672"/>
    <w:rsid w:val="005E5137"/>
    <w:rsid w:val="005E5375"/>
    <w:rsid w:val="005E5C08"/>
    <w:rsid w:val="005E6398"/>
    <w:rsid w:val="005F36B8"/>
    <w:rsid w:val="005F5086"/>
    <w:rsid w:val="005F5C0A"/>
    <w:rsid w:val="005F76B9"/>
    <w:rsid w:val="005F7D24"/>
    <w:rsid w:val="00607048"/>
    <w:rsid w:val="006074FE"/>
    <w:rsid w:val="0060751E"/>
    <w:rsid w:val="00607D14"/>
    <w:rsid w:val="00621938"/>
    <w:rsid w:val="0063052B"/>
    <w:rsid w:val="006308E1"/>
    <w:rsid w:val="00630994"/>
    <w:rsid w:val="00632CCD"/>
    <w:rsid w:val="00636911"/>
    <w:rsid w:val="00644A78"/>
    <w:rsid w:val="006453C5"/>
    <w:rsid w:val="00647E20"/>
    <w:rsid w:val="00652985"/>
    <w:rsid w:val="006530EB"/>
    <w:rsid w:val="00653CA3"/>
    <w:rsid w:val="0065495E"/>
    <w:rsid w:val="00661CAD"/>
    <w:rsid w:val="00662CD9"/>
    <w:rsid w:val="00664E71"/>
    <w:rsid w:val="0067075A"/>
    <w:rsid w:val="00671AE0"/>
    <w:rsid w:val="0067260E"/>
    <w:rsid w:val="0067335F"/>
    <w:rsid w:val="00677037"/>
    <w:rsid w:val="00680DF9"/>
    <w:rsid w:val="00680F10"/>
    <w:rsid w:val="00684261"/>
    <w:rsid w:val="0069160B"/>
    <w:rsid w:val="006932D9"/>
    <w:rsid w:val="00695B28"/>
    <w:rsid w:val="006A4B89"/>
    <w:rsid w:val="006A6184"/>
    <w:rsid w:val="006B610D"/>
    <w:rsid w:val="006B7A47"/>
    <w:rsid w:val="006B7DCA"/>
    <w:rsid w:val="006C4DC3"/>
    <w:rsid w:val="006C61E4"/>
    <w:rsid w:val="006D1678"/>
    <w:rsid w:val="006D1FFD"/>
    <w:rsid w:val="006D222F"/>
    <w:rsid w:val="006D4811"/>
    <w:rsid w:val="006D7ECD"/>
    <w:rsid w:val="006E4044"/>
    <w:rsid w:val="006E41BE"/>
    <w:rsid w:val="006E43DA"/>
    <w:rsid w:val="006E5EBD"/>
    <w:rsid w:val="006E6D2B"/>
    <w:rsid w:val="006E6E7F"/>
    <w:rsid w:val="006E7C7A"/>
    <w:rsid w:val="006F2F17"/>
    <w:rsid w:val="00700C5E"/>
    <w:rsid w:val="00705E26"/>
    <w:rsid w:val="00707BF5"/>
    <w:rsid w:val="00707DD4"/>
    <w:rsid w:val="00711A51"/>
    <w:rsid w:val="00712138"/>
    <w:rsid w:val="00712AD7"/>
    <w:rsid w:val="00714203"/>
    <w:rsid w:val="007164AF"/>
    <w:rsid w:val="007201FE"/>
    <w:rsid w:val="0072220F"/>
    <w:rsid w:val="0072646C"/>
    <w:rsid w:val="007269A3"/>
    <w:rsid w:val="00734D8C"/>
    <w:rsid w:val="00740CA3"/>
    <w:rsid w:val="0074140F"/>
    <w:rsid w:val="0074345C"/>
    <w:rsid w:val="00743F03"/>
    <w:rsid w:val="00744C75"/>
    <w:rsid w:val="00745907"/>
    <w:rsid w:val="00745BFA"/>
    <w:rsid w:val="0075043E"/>
    <w:rsid w:val="007514D4"/>
    <w:rsid w:val="00752BF9"/>
    <w:rsid w:val="0075478B"/>
    <w:rsid w:val="00754FC3"/>
    <w:rsid w:val="00764A29"/>
    <w:rsid w:val="00766A7F"/>
    <w:rsid w:val="00766BA6"/>
    <w:rsid w:val="007672B0"/>
    <w:rsid w:val="00770302"/>
    <w:rsid w:val="007720FB"/>
    <w:rsid w:val="00773695"/>
    <w:rsid w:val="007803FF"/>
    <w:rsid w:val="00781962"/>
    <w:rsid w:val="00783AFD"/>
    <w:rsid w:val="0078423F"/>
    <w:rsid w:val="00792062"/>
    <w:rsid w:val="00792272"/>
    <w:rsid w:val="007A3289"/>
    <w:rsid w:val="007A7105"/>
    <w:rsid w:val="007A7AF1"/>
    <w:rsid w:val="007B6E40"/>
    <w:rsid w:val="007C1846"/>
    <w:rsid w:val="007C3F20"/>
    <w:rsid w:val="007C6F86"/>
    <w:rsid w:val="007D4917"/>
    <w:rsid w:val="007D58FF"/>
    <w:rsid w:val="007D6B85"/>
    <w:rsid w:val="007D7CFF"/>
    <w:rsid w:val="007E0F41"/>
    <w:rsid w:val="007E3D1B"/>
    <w:rsid w:val="007E5036"/>
    <w:rsid w:val="007E59AA"/>
    <w:rsid w:val="007E6CAB"/>
    <w:rsid w:val="007F1237"/>
    <w:rsid w:val="007F1703"/>
    <w:rsid w:val="007F37F0"/>
    <w:rsid w:val="007F40B4"/>
    <w:rsid w:val="007F51FA"/>
    <w:rsid w:val="007F63A5"/>
    <w:rsid w:val="007F7ADA"/>
    <w:rsid w:val="0080517E"/>
    <w:rsid w:val="00811427"/>
    <w:rsid w:val="00817ACA"/>
    <w:rsid w:val="00820A8D"/>
    <w:rsid w:val="008268A3"/>
    <w:rsid w:val="00827468"/>
    <w:rsid w:val="00827B79"/>
    <w:rsid w:val="00832840"/>
    <w:rsid w:val="00834A6B"/>
    <w:rsid w:val="008353B1"/>
    <w:rsid w:val="00835EC1"/>
    <w:rsid w:val="00836077"/>
    <w:rsid w:val="008413EA"/>
    <w:rsid w:val="00842E53"/>
    <w:rsid w:val="00843648"/>
    <w:rsid w:val="00846C42"/>
    <w:rsid w:val="00855C90"/>
    <w:rsid w:val="00855E9C"/>
    <w:rsid w:val="00855F2C"/>
    <w:rsid w:val="00856C6F"/>
    <w:rsid w:val="00857737"/>
    <w:rsid w:val="00857DD6"/>
    <w:rsid w:val="00862CAE"/>
    <w:rsid w:val="00863C32"/>
    <w:rsid w:val="00863FBA"/>
    <w:rsid w:val="00866906"/>
    <w:rsid w:val="008676F9"/>
    <w:rsid w:val="0087077A"/>
    <w:rsid w:val="00871F2F"/>
    <w:rsid w:val="00874A64"/>
    <w:rsid w:val="0087703E"/>
    <w:rsid w:val="008829EC"/>
    <w:rsid w:val="0089154C"/>
    <w:rsid w:val="00891994"/>
    <w:rsid w:val="00894840"/>
    <w:rsid w:val="00894C82"/>
    <w:rsid w:val="00895807"/>
    <w:rsid w:val="008965F3"/>
    <w:rsid w:val="008B0B91"/>
    <w:rsid w:val="008C6A0E"/>
    <w:rsid w:val="008C7C74"/>
    <w:rsid w:val="008D06D8"/>
    <w:rsid w:val="008D3BFE"/>
    <w:rsid w:val="008E4449"/>
    <w:rsid w:val="008F21F7"/>
    <w:rsid w:val="008F2399"/>
    <w:rsid w:val="008F456C"/>
    <w:rsid w:val="008F4E03"/>
    <w:rsid w:val="008F6EB3"/>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76F7"/>
    <w:rsid w:val="009577C7"/>
    <w:rsid w:val="00960D04"/>
    <w:rsid w:val="00966728"/>
    <w:rsid w:val="0096744D"/>
    <w:rsid w:val="009723EC"/>
    <w:rsid w:val="0097334D"/>
    <w:rsid w:val="00973B4D"/>
    <w:rsid w:val="00982320"/>
    <w:rsid w:val="0098298A"/>
    <w:rsid w:val="00984968"/>
    <w:rsid w:val="00984E23"/>
    <w:rsid w:val="00984FE5"/>
    <w:rsid w:val="00985E0A"/>
    <w:rsid w:val="009872C7"/>
    <w:rsid w:val="0098730F"/>
    <w:rsid w:val="00992716"/>
    <w:rsid w:val="0099380B"/>
    <w:rsid w:val="009A0798"/>
    <w:rsid w:val="009A0B4E"/>
    <w:rsid w:val="009A26AE"/>
    <w:rsid w:val="009A317A"/>
    <w:rsid w:val="009A6899"/>
    <w:rsid w:val="009B606A"/>
    <w:rsid w:val="009C0EEB"/>
    <w:rsid w:val="009C16F4"/>
    <w:rsid w:val="009C2D70"/>
    <w:rsid w:val="009C2DEF"/>
    <w:rsid w:val="009C4CCC"/>
    <w:rsid w:val="009C76B0"/>
    <w:rsid w:val="009D060B"/>
    <w:rsid w:val="009D676B"/>
    <w:rsid w:val="009D7558"/>
    <w:rsid w:val="009E51CB"/>
    <w:rsid w:val="009F51EB"/>
    <w:rsid w:val="00A034B1"/>
    <w:rsid w:val="00A04632"/>
    <w:rsid w:val="00A04B63"/>
    <w:rsid w:val="00A05AB4"/>
    <w:rsid w:val="00A06128"/>
    <w:rsid w:val="00A07D3C"/>
    <w:rsid w:val="00A101E9"/>
    <w:rsid w:val="00A1295D"/>
    <w:rsid w:val="00A12B6C"/>
    <w:rsid w:val="00A20B25"/>
    <w:rsid w:val="00A20E03"/>
    <w:rsid w:val="00A21274"/>
    <w:rsid w:val="00A233C8"/>
    <w:rsid w:val="00A24490"/>
    <w:rsid w:val="00A2470E"/>
    <w:rsid w:val="00A31E2C"/>
    <w:rsid w:val="00A33F7F"/>
    <w:rsid w:val="00A35CA5"/>
    <w:rsid w:val="00A36249"/>
    <w:rsid w:val="00A37511"/>
    <w:rsid w:val="00A4173B"/>
    <w:rsid w:val="00A442ED"/>
    <w:rsid w:val="00A44DB6"/>
    <w:rsid w:val="00A46DB6"/>
    <w:rsid w:val="00A471DF"/>
    <w:rsid w:val="00A50B95"/>
    <w:rsid w:val="00A52731"/>
    <w:rsid w:val="00A56649"/>
    <w:rsid w:val="00A57B3A"/>
    <w:rsid w:val="00A60431"/>
    <w:rsid w:val="00A70546"/>
    <w:rsid w:val="00A7275A"/>
    <w:rsid w:val="00A80778"/>
    <w:rsid w:val="00A81479"/>
    <w:rsid w:val="00A83619"/>
    <w:rsid w:val="00A844C6"/>
    <w:rsid w:val="00A849AF"/>
    <w:rsid w:val="00A8602D"/>
    <w:rsid w:val="00A90EC3"/>
    <w:rsid w:val="00AA3B6B"/>
    <w:rsid w:val="00AA4595"/>
    <w:rsid w:val="00AA4BBD"/>
    <w:rsid w:val="00AB025D"/>
    <w:rsid w:val="00AB2257"/>
    <w:rsid w:val="00AB2709"/>
    <w:rsid w:val="00AB43F5"/>
    <w:rsid w:val="00AB65A4"/>
    <w:rsid w:val="00AC0ED1"/>
    <w:rsid w:val="00AC64C9"/>
    <w:rsid w:val="00AC6EBA"/>
    <w:rsid w:val="00AD103A"/>
    <w:rsid w:val="00AE3B21"/>
    <w:rsid w:val="00AE3BA5"/>
    <w:rsid w:val="00AE44CF"/>
    <w:rsid w:val="00AE4C45"/>
    <w:rsid w:val="00AE562D"/>
    <w:rsid w:val="00AF2B7C"/>
    <w:rsid w:val="00AF45CF"/>
    <w:rsid w:val="00B027CC"/>
    <w:rsid w:val="00B0288D"/>
    <w:rsid w:val="00B04DB9"/>
    <w:rsid w:val="00B05DB9"/>
    <w:rsid w:val="00B11480"/>
    <w:rsid w:val="00B1177C"/>
    <w:rsid w:val="00B136B0"/>
    <w:rsid w:val="00B20604"/>
    <w:rsid w:val="00B231C9"/>
    <w:rsid w:val="00B24671"/>
    <w:rsid w:val="00B26955"/>
    <w:rsid w:val="00B306DD"/>
    <w:rsid w:val="00B34EF7"/>
    <w:rsid w:val="00B37CF9"/>
    <w:rsid w:val="00B41870"/>
    <w:rsid w:val="00B41C50"/>
    <w:rsid w:val="00B42CC4"/>
    <w:rsid w:val="00B458EF"/>
    <w:rsid w:val="00B45A28"/>
    <w:rsid w:val="00B52B4C"/>
    <w:rsid w:val="00B53784"/>
    <w:rsid w:val="00B60E16"/>
    <w:rsid w:val="00B62586"/>
    <w:rsid w:val="00B62EA6"/>
    <w:rsid w:val="00B657B4"/>
    <w:rsid w:val="00B70F4F"/>
    <w:rsid w:val="00B71023"/>
    <w:rsid w:val="00B73C5D"/>
    <w:rsid w:val="00B80BEE"/>
    <w:rsid w:val="00B814CE"/>
    <w:rsid w:val="00B81AB8"/>
    <w:rsid w:val="00B833FC"/>
    <w:rsid w:val="00B846D5"/>
    <w:rsid w:val="00B84FF3"/>
    <w:rsid w:val="00B859BD"/>
    <w:rsid w:val="00B926C1"/>
    <w:rsid w:val="00B94A13"/>
    <w:rsid w:val="00BA12D1"/>
    <w:rsid w:val="00BA5998"/>
    <w:rsid w:val="00BB0B3F"/>
    <w:rsid w:val="00BB1CC0"/>
    <w:rsid w:val="00BB1F09"/>
    <w:rsid w:val="00BB4CFC"/>
    <w:rsid w:val="00BC058D"/>
    <w:rsid w:val="00BD11E5"/>
    <w:rsid w:val="00BD4228"/>
    <w:rsid w:val="00BD46AB"/>
    <w:rsid w:val="00BD5252"/>
    <w:rsid w:val="00BD5432"/>
    <w:rsid w:val="00BD7AB4"/>
    <w:rsid w:val="00BE096A"/>
    <w:rsid w:val="00BE0C8C"/>
    <w:rsid w:val="00BE3C21"/>
    <w:rsid w:val="00BE7025"/>
    <w:rsid w:val="00BE7975"/>
    <w:rsid w:val="00BF02BE"/>
    <w:rsid w:val="00BF18D8"/>
    <w:rsid w:val="00BF1A27"/>
    <w:rsid w:val="00BF2F2A"/>
    <w:rsid w:val="00BF4C06"/>
    <w:rsid w:val="00BF75D3"/>
    <w:rsid w:val="00C004D5"/>
    <w:rsid w:val="00C01FC1"/>
    <w:rsid w:val="00C04E02"/>
    <w:rsid w:val="00C04E37"/>
    <w:rsid w:val="00C0789A"/>
    <w:rsid w:val="00C14A3F"/>
    <w:rsid w:val="00C16C55"/>
    <w:rsid w:val="00C16D9D"/>
    <w:rsid w:val="00C17C1D"/>
    <w:rsid w:val="00C25496"/>
    <w:rsid w:val="00C2732E"/>
    <w:rsid w:val="00C27D9B"/>
    <w:rsid w:val="00C300EF"/>
    <w:rsid w:val="00C31DB0"/>
    <w:rsid w:val="00C34DCE"/>
    <w:rsid w:val="00C41D1E"/>
    <w:rsid w:val="00C4367D"/>
    <w:rsid w:val="00C44020"/>
    <w:rsid w:val="00C5371F"/>
    <w:rsid w:val="00C632DA"/>
    <w:rsid w:val="00C646BE"/>
    <w:rsid w:val="00C667F4"/>
    <w:rsid w:val="00C73AD5"/>
    <w:rsid w:val="00C75EF8"/>
    <w:rsid w:val="00C822D8"/>
    <w:rsid w:val="00C83217"/>
    <w:rsid w:val="00C83FDF"/>
    <w:rsid w:val="00C85AA4"/>
    <w:rsid w:val="00C85F61"/>
    <w:rsid w:val="00C87F21"/>
    <w:rsid w:val="00C92472"/>
    <w:rsid w:val="00C97198"/>
    <w:rsid w:val="00C9760F"/>
    <w:rsid w:val="00CA0300"/>
    <w:rsid w:val="00CA39C4"/>
    <w:rsid w:val="00CA576A"/>
    <w:rsid w:val="00CA73F4"/>
    <w:rsid w:val="00CB16F1"/>
    <w:rsid w:val="00CB19EC"/>
    <w:rsid w:val="00CB1DB0"/>
    <w:rsid w:val="00CB253B"/>
    <w:rsid w:val="00CC5260"/>
    <w:rsid w:val="00CD0F7D"/>
    <w:rsid w:val="00CD3BF5"/>
    <w:rsid w:val="00CD4D60"/>
    <w:rsid w:val="00CE0C4F"/>
    <w:rsid w:val="00CE6CCB"/>
    <w:rsid w:val="00CE7011"/>
    <w:rsid w:val="00CE7ADB"/>
    <w:rsid w:val="00D00848"/>
    <w:rsid w:val="00D07E12"/>
    <w:rsid w:val="00D114C4"/>
    <w:rsid w:val="00D11847"/>
    <w:rsid w:val="00D13D6B"/>
    <w:rsid w:val="00D1757E"/>
    <w:rsid w:val="00D200B8"/>
    <w:rsid w:val="00D20D4C"/>
    <w:rsid w:val="00D215F8"/>
    <w:rsid w:val="00D22E50"/>
    <w:rsid w:val="00D26E8B"/>
    <w:rsid w:val="00D315DF"/>
    <w:rsid w:val="00D317BC"/>
    <w:rsid w:val="00D32C34"/>
    <w:rsid w:val="00D43240"/>
    <w:rsid w:val="00D442A1"/>
    <w:rsid w:val="00D576A0"/>
    <w:rsid w:val="00D63259"/>
    <w:rsid w:val="00D66163"/>
    <w:rsid w:val="00D734DF"/>
    <w:rsid w:val="00D7363B"/>
    <w:rsid w:val="00D741DA"/>
    <w:rsid w:val="00D748B7"/>
    <w:rsid w:val="00D75D6F"/>
    <w:rsid w:val="00D75E1C"/>
    <w:rsid w:val="00D767DB"/>
    <w:rsid w:val="00D770D0"/>
    <w:rsid w:val="00D77B61"/>
    <w:rsid w:val="00D81A2C"/>
    <w:rsid w:val="00D83A6E"/>
    <w:rsid w:val="00D8750C"/>
    <w:rsid w:val="00D937A1"/>
    <w:rsid w:val="00D95C65"/>
    <w:rsid w:val="00D97004"/>
    <w:rsid w:val="00DB0B96"/>
    <w:rsid w:val="00DB1D66"/>
    <w:rsid w:val="00DB2170"/>
    <w:rsid w:val="00DB299B"/>
    <w:rsid w:val="00DB598C"/>
    <w:rsid w:val="00DB675C"/>
    <w:rsid w:val="00DB6B9F"/>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965"/>
    <w:rsid w:val="00DE4A9F"/>
    <w:rsid w:val="00DE4C04"/>
    <w:rsid w:val="00DE5BF9"/>
    <w:rsid w:val="00DE5C98"/>
    <w:rsid w:val="00DF044F"/>
    <w:rsid w:val="00DF16F9"/>
    <w:rsid w:val="00DF315E"/>
    <w:rsid w:val="00DF649E"/>
    <w:rsid w:val="00DF78E7"/>
    <w:rsid w:val="00E022B7"/>
    <w:rsid w:val="00E03DC7"/>
    <w:rsid w:val="00E1064E"/>
    <w:rsid w:val="00E1586D"/>
    <w:rsid w:val="00E16A7F"/>
    <w:rsid w:val="00E22944"/>
    <w:rsid w:val="00E24D7C"/>
    <w:rsid w:val="00E26C28"/>
    <w:rsid w:val="00E35550"/>
    <w:rsid w:val="00E36A90"/>
    <w:rsid w:val="00E41199"/>
    <w:rsid w:val="00E41E64"/>
    <w:rsid w:val="00E45DC5"/>
    <w:rsid w:val="00E50AB2"/>
    <w:rsid w:val="00E53702"/>
    <w:rsid w:val="00E60A64"/>
    <w:rsid w:val="00E61D6D"/>
    <w:rsid w:val="00E63E93"/>
    <w:rsid w:val="00E64DC1"/>
    <w:rsid w:val="00E662F9"/>
    <w:rsid w:val="00E70897"/>
    <w:rsid w:val="00E72C2D"/>
    <w:rsid w:val="00E80FF4"/>
    <w:rsid w:val="00E810DC"/>
    <w:rsid w:val="00E902ED"/>
    <w:rsid w:val="00E910F8"/>
    <w:rsid w:val="00E92921"/>
    <w:rsid w:val="00E93B25"/>
    <w:rsid w:val="00E94EB7"/>
    <w:rsid w:val="00E97B68"/>
    <w:rsid w:val="00E97FBD"/>
    <w:rsid w:val="00EA1363"/>
    <w:rsid w:val="00EA2B9A"/>
    <w:rsid w:val="00EB339E"/>
    <w:rsid w:val="00EB62B5"/>
    <w:rsid w:val="00EB6418"/>
    <w:rsid w:val="00EC09B8"/>
    <w:rsid w:val="00EC25C3"/>
    <w:rsid w:val="00EC2704"/>
    <w:rsid w:val="00EC2DC1"/>
    <w:rsid w:val="00EC3650"/>
    <w:rsid w:val="00EC5113"/>
    <w:rsid w:val="00ED009E"/>
    <w:rsid w:val="00ED24D4"/>
    <w:rsid w:val="00ED36BD"/>
    <w:rsid w:val="00ED450A"/>
    <w:rsid w:val="00EE1599"/>
    <w:rsid w:val="00EE519F"/>
    <w:rsid w:val="00EE5369"/>
    <w:rsid w:val="00EE556E"/>
    <w:rsid w:val="00EE602A"/>
    <w:rsid w:val="00EE641F"/>
    <w:rsid w:val="00EE6FF2"/>
    <w:rsid w:val="00EF3177"/>
    <w:rsid w:val="00EF39EC"/>
    <w:rsid w:val="00EF3EEA"/>
    <w:rsid w:val="00EF3F74"/>
    <w:rsid w:val="00EF42BF"/>
    <w:rsid w:val="00F008A7"/>
    <w:rsid w:val="00F01E63"/>
    <w:rsid w:val="00F06F53"/>
    <w:rsid w:val="00F105FA"/>
    <w:rsid w:val="00F12DF2"/>
    <w:rsid w:val="00F17B19"/>
    <w:rsid w:val="00F223A0"/>
    <w:rsid w:val="00F225B2"/>
    <w:rsid w:val="00F23AAD"/>
    <w:rsid w:val="00F33719"/>
    <w:rsid w:val="00F33A7D"/>
    <w:rsid w:val="00F33E40"/>
    <w:rsid w:val="00F3518C"/>
    <w:rsid w:val="00F37864"/>
    <w:rsid w:val="00F44386"/>
    <w:rsid w:val="00F52454"/>
    <w:rsid w:val="00F536F7"/>
    <w:rsid w:val="00F62183"/>
    <w:rsid w:val="00F634DB"/>
    <w:rsid w:val="00F64C7E"/>
    <w:rsid w:val="00F66275"/>
    <w:rsid w:val="00F740BC"/>
    <w:rsid w:val="00F7513C"/>
    <w:rsid w:val="00F7718E"/>
    <w:rsid w:val="00F81021"/>
    <w:rsid w:val="00F846AB"/>
    <w:rsid w:val="00F85613"/>
    <w:rsid w:val="00F86461"/>
    <w:rsid w:val="00F87141"/>
    <w:rsid w:val="00F8749F"/>
    <w:rsid w:val="00F90C89"/>
    <w:rsid w:val="00F92584"/>
    <w:rsid w:val="00F92BF0"/>
    <w:rsid w:val="00F92D73"/>
    <w:rsid w:val="00F94D28"/>
    <w:rsid w:val="00F963B8"/>
    <w:rsid w:val="00F97796"/>
    <w:rsid w:val="00FA38EB"/>
    <w:rsid w:val="00FA3DBD"/>
    <w:rsid w:val="00FB6ECD"/>
    <w:rsid w:val="00FB7291"/>
    <w:rsid w:val="00FB742F"/>
    <w:rsid w:val="00FC152A"/>
    <w:rsid w:val="00FC4B07"/>
    <w:rsid w:val="00FD1D4B"/>
    <w:rsid w:val="00FE0E6E"/>
    <w:rsid w:val="00FE224C"/>
    <w:rsid w:val="00FE2BB7"/>
    <w:rsid w:val="00FE7110"/>
    <w:rsid w:val="00FE7C10"/>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iPriority w:val="99"/>
    <w:unhideWhenUsed/>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59334-8189-4C27-915F-0D2F4794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2732</Words>
  <Characters>15579</Characters>
  <Application>Microsoft Office Word</Application>
  <DocSecurity>0</DocSecurity>
  <Lines>129</Lines>
  <Paragraphs>36</Paragraphs>
  <ScaleCrop>false</ScaleCrop>
  <Company/>
  <LinksUpToDate>false</LinksUpToDate>
  <CharactersWithSpaces>18275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2023-02-17T07:47:00Z</dcterms:created>
  <dcterms:modified xsi:type="dcterms:W3CDTF">2023-02-17T08:35:00Z</dcterms:modified>
</cp:coreProperties>
</file>